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2715" w:rsidRPr="00190CDE" w:rsidRDefault="00242715" w:rsidP="006A1313">
      <w:pPr>
        <w:spacing w:before="240" w:after="360"/>
        <w:ind w:firstLine="851"/>
        <w:jc w:val="both"/>
        <w:rPr>
          <w:rFonts w:ascii="Times New Roman" w:eastAsia="Times New Roman" w:hAnsi="Times New Roman" w:cs="Times New Roman"/>
          <w:b/>
          <w:bCs/>
          <w:iCs/>
          <w:sz w:val="26"/>
          <w:szCs w:val="26"/>
        </w:rPr>
      </w:pPr>
      <w:bookmarkStart w:id="0" w:name="_Hlk498867408"/>
      <w:r w:rsidRPr="00190CDE">
        <w:rPr>
          <w:rFonts w:ascii="Times New Roman" w:eastAsia="Calibri" w:hAnsi="Times New Roman" w:cs="Times New Roman"/>
          <w:b/>
          <w:bCs/>
          <w:iCs/>
          <w:sz w:val="26"/>
          <w:szCs w:val="26"/>
        </w:rPr>
        <w:t>DİYANET’İN ÇAĞDAŞ DİN</w:t>
      </w:r>
      <w:r w:rsidR="009E171D" w:rsidRPr="00190CDE">
        <w:rPr>
          <w:rFonts w:ascii="Times New Roman" w:eastAsia="Calibri" w:hAnsi="Times New Roman" w:cs="Times New Roman"/>
          <w:b/>
          <w:bCs/>
          <w:iCs/>
          <w:sz w:val="26"/>
          <w:szCs w:val="26"/>
        </w:rPr>
        <w:t>İ BİLGİ</w:t>
      </w:r>
      <w:r w:rsidRPr="00190CDE">
        <w:rPr>
          <w:rFonts w:ascii="Times New Roman" w:eastAsia="Calibri" w:hAnsi="Times New Roman" w:cs="Times New Roman"/>
          <w:b/>
          <w:bCs/>
          <w:iCs/>
          <w:sz w:val="26"/>
          <w:szCs w:val="26"/>
        </w:rPr>
        <w:t xml:space="preserve"> ÜRETME POLİTİKASI</w:t>
      </w:r>
    </w:p>
    <w:p w:rsidR="00565308" w:rsidRPr="00190CDE" w:rsidRDefault="00292CB1" w:rsidP="00190CDE">
      <w:pPr>
        <w:spacing w:before="240" w:after="240"/>
        <w:ind w:firstLine="851"/>
        <w:jc w:val="both"/>
        <w:rPr>
          <w:rFonts w:ascii="Times New Roman" w:eastAsia="Calibri" w:hAnsi="Times New Roman" w:cs="Times New Roman"/>
          <w:iCs/>
          <w:sz w:val="26"/>
          <w:szCs w:val="26"/>
        </w:rPr>
      </w:pPr>
      <w:r w:rsidRPr="00190CDE">
        <w:rPr>
          <w:rFonts w:ascii="Times New Roman" w:eastAsia="Calibri" w:hAnsi="Times New Roman" w:cs="Times New Roman"/>
          <w:iCs/>
          <w:sz w:val="26"/>
          <w:szCs w:val="26"/>
        </w:rPr>
        <w:t>Diyanet’in 15</w:t>
      </w:r>
      <w:r w:rsidR="00565308" w:rsidRPr="00190CDE">
        <w:rPr>
          <w:rFonts w:ascii="Times New Roman" w:eastAsia="Calibri" w:hAnsi="Times New Roman" w:cs="Times New Roman"/>
          <w:iCs/>
          <w:sz w:val="26"/>
          <w:szCs w:val="26"/>
        </w:rPr>
        <w:t xml:space="preserve"> yıldır en çok dillendirdiği konuların başında, “</w:t>
      </w:r>
      <w:r w:rsidR="00565308" w:rsidRPr="00190CDE">
        <w:rPr>
          <w:rFonts w:ascii="Times New Roman" w:eastAsia="Calibri" w:hAnsi="Times New Roman" w:cs="Times New Roman"/>
          <w:b/>
          <w:bCs/>
          <w:iCs/>
          <w:sz w:val="26"/>
          <w:szCs w:val="26"/>
        </w:rPr>
        <w:t>çağa uygun sahih dini bilgi üretimi</w:t>
      </w:r>
      <w:r w:rsidR="00565308" w:rsidRPr="00190CDE">
        <w:rPr>
          <w:rFonts w:ascii="Times New Roman" w:eastAsia="Calibri" w:hAnsi="Times New Roman" w:cs="Times New Roman"/>
          <w:iCs/>
          <w:sz w:val="26"/>
          <w:szCs w:val="26"/>
        </w:rPr>
        <w:t xml:space="preserve">” gelmektedir. Zira Kur’an ve sünnetten süzülmüş dini ele alan İslami literatür ve </w:t>
      </w:r>
      <w:r w:rsidR="009E171D" w:rsidRPr="00190CDE">
        <w:rPr>
          <w:rFonts w:ascii="Times New Roman" w:eastAsia="Calibri" w:hAnsi="Times New Roman" w:cs="Times New Roman"/>
          <w:iCs/>
          <w:sz w:val="26"/>
          <w:szCs w:val="26"/>
        </w:rPr>
        <w:t xml:space="preserve">bu </w:t>
      </w:r>
      <w:r w:rsidR="00565308" w:rsidRPr="00190CDE">
        <w:rPr>
          <w:rFonts w:ascii="Times New Roman" w:eastAsia="Calibri" w:hAnsi="Times New Roman" w:cs="Times New Roman"/>
          <w:iCs/>
          <w:sz w:val="26"/>
          <w:szCs w:val="26"/>
        </w:rPr>
        <w:t xml:space="preserve">literatürle şekillenen Ehli Sünnet -ki o Hz. Peygamber </w:t>
      </w:r>
      <w:r w:rsidR="009E171D" w:rsidRPr="00190CDE">
        <w:rPr>
          <w:rFonts w:ascii="Times New Roman" w:eastAsia="Calibri" w:hAnsi="Times New Roman" w:cs="Times New Roman"/>
          <w:iCs/>
          <w:sz w:val="26"/>
          <w:szCs w:val="26"/>
        </w:rPr>
        <w:t>(</w:t>
      </w:r>
      <w:proofErr w:type="spellStart"/>
      <w:r w:rsidR="009E171D" w:rsidRPr="00190CDE">
        <w:rPr>
          <w:rFonts w:ascii="Times New Roman" w:eastAsia="Calibri" w:hAnsi="Times New Roman" w:cs="Times New Roman"/>
          <w:iCs/>
          <w:sz w:val="26"/>
          <w:szCs w:val="26"/>
        </w:rPr>
        <w:t>s.a.v</w:t>
      </w:r>
      <w:proofErr w:type="spellEnd"/>
      <w:r w:rsidR="009E171D" w:rsidRPr="00190CDE">
        <w:rPr>
          <w:rFonts w:ascii="Times New Roman" w:eastAsia="Calibri" w:hAnsi="Times New Roman" w:cs="Times New Roman"/>
          <w:iCs/>
          <w:sz w:val="26"/>
          <w:szCs w:val="26"/>
        </w:rPr>
        <w:t xml:space="preserve">.) </w:t>
      </w:r>
      <w:r w:rsidR="00565308" w:rsidRPr="00190CDE">
        <w:rPr>
          <w:rFonts w:ascii="Times New Roman" w:eastAsia="Calibri" w:hAnsi="Times New Roman" w:cs="Times New Roman"/>
          <w:iCs/>
          <w:sz w:val="26"/>
          <w:szCs w:val="26"/>
        </w:rPr>
        <w:t xml:space="preserve">ve onun </w:t>
      </w:r>
      <w:proofErr w:type="spellStart"/>
      <w:r w:rsidR="00565308" w:rsidRPr="00190CDE">
        <w:rPr>
          <w:rFonts w:ascii="Times New Roman" w:eastAsia="Calibri" w:hAnsi="Times New Roman" w:cs="Times New Roman"/>
          <w:iCs/>
          <w:sz w:val="26"/>
          <w:szCs w:val="26"/>
        </w:rPr>
        <w:t>Ashabı’nın</w:t>
      </w:r>
      <w:proofErr w:type="spellEnd"/>
      <w:r w:rsidR="00565308" w:rsidRPr="00190CDE">
        <w:rPr>
          <w:rFonts w:ascii="Times New Roman" w:eastAsia="Calibri" w:hAnsi="Times New Roman" w:cs="Times New Roman"/>
          <w:iCs/>
          <w:sz w:val="26"/>
          <w:szCs w:val="26"/>
        </w:rPr>
        <w:t xml:space="preserve"> yoludur- </w:t>
      </w:r>
      <w:r w:rsidR="009E171D" w:rsidRPr="00190CDE">
        <w:rPr>
          <w:rFonts w:ascii="Times New Roman" w:eastAsia="Calibri" w:hAnsi="Times New Roman" w:cs="Times New Roman"/>
          <w:iCs/>
          <w:sz w:val="26"/>
          <w:szCs w:val="26"/>
        </w:rPr>
        <w:t xml:space="preserve">sanki </w:t>
      </w:r>
      <w:r w:rsidR="00565308" w:rsidRPr="00190CDE">
        <w:rPr>
          <w:rFonts w:ascii="Times New Roman" w:eastAsia="Calibri" w:hAnsi="Times New Roman" w:cs="Times New Roman"/>
          <w:iCs/>
          <w:sz w:val="26"/>
          <w:szCs w:val="26"/>
        </w:rPr>
        <w:t xml:space="preserve">birilerine göre gerçek din değil, İslam alimlerinin keyiflerine göre teşekkül etmiş, miadını doldurmuş bir dindir(!). </w:t>
      </w:r>
      <w:r w:rsidR="005F0D7E">
        <w:rPr>
          <w:rFonts w:ascii="Times New Roman" w:eastAsia="Calibri" w:hAnsi="Times New Roman" w:cs="Times New Roman"/>
          <w:iCs/>
          <w:sz w:val="26"/>
          <w:szCs w:val="26"/>
        </w:rPr>
        <w:t xml:space="preserve">O yüzden </w:t>
      </w:r>
      <w:proofErr w:type="spellStart"/>
      <w:r w:rsidR="005F0D7E">
        <w:rPr>
          <w:rFonts w:ascii="Times New Roman" w:eastAsia="Calibri" w:hAnsi="Times New Roman" w:cs="Times New Roman"/>
          <w:iCs/>
          <w:sz w:val="26"/>
          <w:szCs w:val="26"/>
        </w:rPr>
        <w:t>Fazlurrahmancılar</w:t>
      </w:r>
      <w:proofErr w:type="spellEnd"/>
      <w:r w:rsidR="005F0D7E">
        <w:rPr>
          <w:rFonts w:ascii="Times New Roman" w:eastAsia="Calibri" w:hAnsi="Times New Roman" w:cs="Times New Roman"/>
          <w:iCs/>
          <w:sz w:val="26"/>
          <w:szCs w:val="26"/>
        </w:rPr>
        <w:t>/</w:t>
      </w:r>
      <w:proofErr w:type="spellStart"/>
      <w:r w:rsidR="005F0D7E">
        <w:rPr>
          <w:rFonts w:ascii="Times New Roman" w:eastAsia="Calibri" w:hAnsi="Times New Roman" w:cs="Times New Roman"/>
          <w:iCs/>
          <w:sz w:val="26"/>
          <w:szCs w:val="26"/>
        </w:rPr>
        <w:t>modernistler</w:t>
      </w:r>
      <w:proofErr w:type="spellEnd"/>
      <w:r w:rsidR="00190CDE">
        <w:rPr>
          <w:rFonts w:ascii="Times New Roman" w:eastAsia="Calibri" w:hAnsi="Times New Roman" w:cs="Times New Roman"/>
          <w:iCs/>
          <w:sz w:val="26"/>
          <w:szCs w:val="26"/>
        </w:rPr>
        <w:t xml:space="preserve">, İslami İlimleri ve İslam alimlerinin ortaya koyduğu yolu, batı </w:t>
      </w:r>
      <w:proofErr w:type="spellStart"/>
      <w:r w:rsidR="00190CDE">
        <w:rPr>
          <w:rFonts w:ascii="Times New Roman" w:eastAsia="Calibri" w:hAnsi="Times New Roman" w:cs="Times New Roman"/>
          <w:iCs/>
          <w:sz w:val="26"/>
          <w:szCs w:val="26"/>
        </w:rPr>
        <w:t>kayanaklı</w:t>
      </w:r>
      <w:proofErr w:type="spellEnd"/>
      <w:r w:rsidR="00190CDE">
        <w:rPr>
          <w:rFonts w:ascii="Times New Roman" w:eastAsia="Calibri" w:hAnsi="Times New Roman" w:cs="Times New Roman"/>
          <w:iCs/>
          <w:sz w:val="26"/>
          <w:szCs w:val="26"/>
        </w:rPr>
        <w:t xml:space="preserve"> olan “</w:t>
      </w:r>
      <w:r w:rsidR="00190CDE" w:rsidRPr="00190CDE">
        <w:rPr>
          <w:rFonts w:ascii="Times New Roman" w:eastAsia="Calibri" w:hAnsi="Times New Roman" w:cs="Times New Roman"/>
          <w:b/>
          <w:bCs/>
          <w:i/>
          <w:sz w:val="26"/>
          <w:szCs w:val="26"/>
        </w:rPr>
        <w:t>gelenek</w:t>
      </w:r>
      <w:r w:rsidR="00190CDE">
        <w:rPr>
          <w:rFonts w:ascii="Times New Roman" w:eastAsia="Calibri" w:hAnsi="Times New Roman" w:cs="Times New Roman"/>
          <w:iCs/>
          <w:sz w:val="26"/>
          <w:szCs w:val="26"/>
        </w:rPr>
        <w:t xml:space="preserve">” kavramıyla ifade etmektedirler. </w:t>
      </w:r>
      <w:r w:rsidR="00565308" w:rsidRPr="00190CDE">
        <w:rPr>
          <w:rFonts w:ascii="Times New Roman" w:eastAsia="Calibri" w:hAnsi="Times New Roman" w:cs="Times New Roman"/>
          <w:iCs/>
          <w:sz w:val="26"/>
          <w:szCs w:val="26"/>
        </w:rPr>
        <w:t>Bu yüzden b</w:t>
      </w:r>
      <w:r w:rsidR="009E171D" w:rsidRPr="00190CDE">
        <w:rPr>
          <w:rFonts w:ascii="Times New Roman" w:eastAsia="Calibri" w:hAnsi="Times New Roman" w:cs="Times New Roman"/>
          <w:iCs/>
          <w:sz w:val="26"/>
          <w:szCs w:val="26"/>
        </w:rPr>
        <w:t>irileri</w:t>
      </w:r>
      <w:r w:rsidR="00565308" w:rsidRPr="00190CDE">
        <w:rPr>
          <w:rFonts w:ascii="Times New Roman" w:eastAsia="Calibri" w:hAnsi="Times New Roman" w:cs="Times New Roman"/>
          <w:iCs/>
          <w:sz w:val="26"/>
          <w:szCs w:val="26"/>
        </w:rPr>
        <w:t xml:space="preserve">, </w:t>
      </w:r>
      <w:r w:rsidR="009E171D" w:rsidRPr="00190CDE">
        <w:rPr>
          <w:rFonts w:ascii="Times New Roman" w:eastAsia="Calibri" w:hAnsi="Times New Roman" w:cs="Times New Roman"/>
          <w:iCs/>
          <w:sz w:val="26"/>
          <w:szCs w:val="26"/>
        </w:rPr>
        <w:t xml:space="preserve">İslami ilimler birikiminin </w:t>
      </w:r>
      <w:r w:rsidR="00565308" w:rsidRPr="00190CDE">
        <w:rPr>
          <w:rFonts w:ascii="Times New Roman" w:eastAsia="Calibri" w:hAnsi="Times New Roman" w:cs="Times New Roman"/>
          <w:iCs/>
          <w:sz w:val="26"/>
          <w:szCs w:val="26"/>
        </w:rPr>
        <w:t xml:space="preserve">yok edilip yerine çağın ihtiyacını karşılayacak, kafirlere karşı da dini şirin gösterecek oryantalist temelli bir dini anlayışın </w:t>
      </w:r>
      <w:r w:rsidR="009E171D" w:rsidRPr="00190CDE">
        <w:rPr>
          <w:rFonts w:ascii="Times New Roman" w:eastAsia="Calibri" w:hAnsi="Times New Roman" w:cs="Times New Roman"/>
          <w:iCs/>
          <w:sz w:val="26"/>
          <w:szCs w:val="26"/>
        </w:rPr>
        <w:t xml:space="preserve">tesisi yolunda ciddi gayret sarf etmektedirler. </w:t>
      </w:r>
    </w:p>
    <w:p w:rsidR="00664CAD" w:rsidRPr="00190CDE" w:rsidRDefault="00242715" w:rsidP="00190CDE">
      <w:pPr>
        <w:spacing w:before="240" w:after="240"/>
        <w:ind w:firstLine="851"/>
        <w:jc w:val="both"/>
        <w:rPr>
          <w:rFonts w:ascii="Times New Roman" w:eastAsia="Calibri" w:hAnsi="Times New Roman" w:cs="Times New Roman"/>
          <w:sz w:val="26"/>
          <w:szCs w:val="26"/>
        </w:rPr>
      </w:pPr>
      <w:r w:rsidRPr="00190CDE">
        <w:rPr>
          <w:rFonts w:ascii="Times New Roman" w:eastAsia="Calibri" w:hAnsi="Times New Roman" w:cs="Times New Roman"/>
          <w:sz w:val="26"/>
          <w:szCs w:val="26"/>
        </w:rPr>
        <w:t>2002 yılınd</w:t>
      </w:r>
      <w:r w:rsidR="009E171D" w:rsidRPr="00190CDE">
        <w:rPr>
          <w:rFonts w:ascii="Times New Roman" w:eastAsia="Calibri" w:hAnsi="Times New Roman" w:cs="Times New Roman"/>
          <w:sz w:val="26"/>
          <w:szCs w:val="26"/>
        </w:rPr>
        <w:t xml:space="preserve">an itibaren sahih ve çağdaş din/dini bilgi </w:t>
      </w:r>
      <w:r w:rsidRPr="00190CDE">
        <w:rPr>
          <w:rFonts w:ascii="Times New Roman" w:eastAsia="Calibri" w:hAnsi="Times New Roman" w:cs="Times New Roman"/>
          <w:sz w:val="26"/>
          <w:szCs w:val="26"/>
        </w:rPr>
        <w:t>arayışına giren Diyanet, 2008 yılında bunu daha da sistematik hale getirerek, “</w:t>
      </w:r>
      <w:r w:rsidRPr="00190CDE">
        <w:rPr>
          <w:rFonts w:ascii="Times New Roman" w:eastAsia="Calibri" w:hAnsi="Times New Roman" w:cs="Times New Roman"/>
          <w:b/>
          <w:bCs/>
          <w:sz w:val="26"/>
          <w:szCs w:val="26"/>
        </w:rPr>
        <w:t xml:space="preserve">Diyanet İşleri Başkanlığı Stratejik Plan (2009-2013) </w:t>
      </w:r>
      <w:r w:rsidRPr="00190CDE">
        <w:rPr>
          <w:rFonts w:ascii="Times New Roman" w:eastAsia="Calibri" w:hAnsi="Times New Roman" w:cs="Times New Roman"/>
          <w:sz w:val="26"/>
          <w:szCs w:val="26"/>
        </w:rPr>
        <w:t>adıyla</w:t>
      </w:r>
      <w:r w:rsidR="008E1693">
        <w:rPr>
          <w:rFonts w:ascii="Times New Roman" w:eastAsia="Calibri" w:hAnsi="Times New Roman" w:cs="Times New Roman"/>
          <w:sz w:val="26"/>
          <w:szCs w:val="26"/>
        </w:rPr>
        <w:t xml:space="preserve"> bu işin kitabını </w:t>
      </w:r>
      <w:proofErr w:type="spellStart"/>
      <w:r w:rsidR="008E1693">
        <w:rPr>
          <w:rFonts w:ascii="Times New Roman" w:eastAsia="Calibri" w:hAnsi="Times New Roman" w:cs="Times New Roman"/>
          <w:sz w:val="26"/>
          <w:szCs w:val="26"/>
        </w:rPr>
        <w:t>yayınlamıştıır</w:t>
      </w:r>
      <w:proofErr w:type="spellEnd"/>
      <w:r w:rsidRPr="00190CDE">
        <w:rPr>
          <w:rFonts w:ascii="Times New Roman" w:eastAsia="Calibri" w:hAnsi="Times New Roman" w:cs="Times New Roman"/>
          <w:sz w:val="26"/>
          <w:szCs w:val="26"/>
        </w:rPr>
        <w:t>.</w:t>
      </w:r>
      <w:r w:rsidRPr="00190CDE">
        <w:rPr>
          <w:rFonts w:ascii="Times New Roman" w:eastAsia="Calibri" w:hAnsi="Times New Roman" w:cs="Times New Roman"/>
          <w:b/>
          <w:bCs/>
          <w:sz w:val="26"/>
          <w:szCs w:val="26"/>
        </w:rPr>
        <w:t xml:space="preserve"> </w:t>
      </w:r>
      <w:r w:rsidRPr="00190CDE">
        <w:rPr>
          <w:rFonts w:ascii="Times New Roman" w:eastAsia="Calibri" w:hAnsi="Times New Roman" w:cs="Times New Roman"/>
          <w:bCs/>
          <w:sz w:val="26"/>
          <w:szCs w:val="26"/>
        </w:rPr>
        <w:t>K</w:t>
      </w:r>
      <w:r w:rsidRPr="00190CDE">
        <w:rPr>
          <w:rFonts w:ascii="Times New Roman" w:eastAsia="Calibri" w:hAnsi="Times New Roman" w:cs="Times New Roman"/>
          <w:sz w:val="26"/>
          <w:szCs w:val="26"/>
        </w:rPr>
        <w:t xml:space="preserve">itapta </w:t>
      </w:r>
      <w:r w:rsidRPr="00190CDE">
        <w:rPr>
          <w:rFonts w:ascii="Times New Roman" w:eastAsia="Calibri" w:hAnsi="Times New Roman" w:cs="Times New Roman"/>
          <w:bCs/>
          <w:sz w:val="26"/>
          <w:szCs w:val="26"/>
        </w:rPr>
        <w:t>stratejik planın amacı, “</w:t>
      </w:r>
      <w:r w:rsidRPr="00190CDE">
        <w:rPr>
          <w:rFonts w:ascii="Times New Roman" w:eastAsia="Calibri" w:hAnsi="Times New Roman" w:cs="Times New Roman"/>
          <w:b/>
          <w:i/>
          <w:sz w:val="26"/>
          <w:szCs w:val="26"/>
          <w:u w:val="single"/>
        </w:rPr>
        <w:t>Güncel ve bilimsel kriterlere uygun nitelikli dini bilgi üretimi</w:t>
      </w:r>
      <w:r w:rsidRPr="00190CDE">
        <w:rPr>
          <w:rFonts w:ascii="Times New Roman" w:eastAsia="Calibri" w:hAnsi="Times New Roman" w:cs="Times New Roman"/>
          <w:bCs/>
          <w:sz w:val="26"/>
          <w:szCs w:val="26"/>
        </w:rPr>
        <w:t>”</w:t>
      </w:r>
      <w:r w:rsidRPr="00190CDE">
        <w:rPr>
          <w:rFonts w:ascii="Times New Roman" w:eastAsia="Calibri" w:hAnsi="Times New Roman" w:cs="Times New Roman"/>
          <w:sz w:val="26"/>
          <w:szCs w:val="26"/>
        </w:rPr>
        <w:t xml:space="preserve"> olarak </w:t>
      </w:r>
      <w:r w:rsidR="009E171D" w:rsidRPr="00190CDE">
        <w:rPr>
          <w:rFonts w:ascii="Times New Roman" w:eastAsia="Calibri" w:hAnsi="Times New Roman" w:cs="Times New Roman"/>
          <w:sz w:val="26"/>
          <w:szCs w:val="26"/>
        </w:rPr>
        <w:t>açıklanmıştır</w:t>
      </w:r>
      <w:r w:rsidRPr="00190CDE">
        <w:rPr>
          <w:rFonts w:ascii="Times New Roman" w:eastAsia="Calibri" w:hAnsi="Times New Roman" w:cs="Times New Roman"/>
          <w:sz w:val="26"/>
          <w:szCs w:val="26"/>
        </w:rPr>
        <w:t>.</w:t>
      </w:r>
      <w:r w:rsidRPr="00190CDE">
        <w:rPr>
          <w:rFonts w:ascii="Times New Roman" w:eastAsia="Calibri" w:hAnsi="Times New Roman" w:cs="Times New Roman"/>
          <w:sz w:val="26"/>
          <w:szCs w:val="26"/>
          <w:vertAlign w:val="superscript"/>
        </w:rPr>
        <w:footnoteReference w:id="1"/>
      </w:r>
      <w:r w:rsidRPr="00190CDE">
        <w:rPr>
          <w:rFonts w:ascii="Times New Roman" w:eastAsia="Calibri" w:hAnsi="Times New Roman" w:cs="Times New Roman"/>
          <w:sz w:val="26"/>
          <w:szCs w:val="26"/>
        </w:rPr>
        <w:t xml:space="preserve"> Bu </w:t>
      </w:r>
      <w:r w:rsidR="00265014" w:rsidRPr="00190CDE">
        <w:rPr>
          <w:rFonts w:ascii="Times New Roman" w:eastAsia="Calibri" w:hAnsi="Times New Roman" w:cs="Times New Roman"/>
          <w:sz w:val="26"/>
          <w:szCs w:val="26"/>
        </w:rPr>
        <w:t xml:space="preserve">surette 2008 yılından itibaren </w:t>
      </w:r>
      <w:r w:rsidRPr="00190CDE">
        <w:rPr>
          <w:rFonts w:ascii="Times New Roman" w:eastAsia="Calibri" w:hAnsi="Times New Roman" w:cs="Times New Roman"/>
          <w:sz w:val="26"/>
          <w:szCs w:val="26"/>
        </w:rPr>
        <w:t>“</w:t>
      </w:r>
      <w:r w:rsidRPr="00190CDE">
        <w:rPr>
          <w:rFonts w:ascii="Times New Roman" w:eastAsia="Calibri" w:hAnsi="Times New Roman" w:cs="Times New Roman"/>
          <w:i/>
          <w:iCs/>
          <w:sz w:val="26"/>
          <w:szCs w:val="26"/>
        </w:rPr>
        <w:t>güncel sahih dini bilgi üretimi</w:t>
      </w:r>
      <w:r w:rsidRPr="00190CDE">
        <w:rPr>
          <w:rFonts w:ascii="Times New Roman" w:eastAsia="Calibri" w:hAnsi="Times New Roman" w:cs="Times New Roman"/>
          <w:sz w:val="26"/>
          <w:szCs w:val="26"/>
        </w:rPr>
        <w:t xml:space="preserve">” </w:t>
      </w:r>
      <w:r w:rsidR="009E171D" w:rsidRPr="00190CDE">
        <w:rPr>
          <w:rFonts w:ascii="Times New Roman" w:eastAsia="Calibri" w:hAnsi="Times New Roman" w:cs="Times New Roman"/>
          <w:sz w:val="26"/>
          <w:szCs w:val="26"/>
        </w:rPr>
        <w:t>plan ve projelere dökülerek, çağdaş/çağdaş</w:t>
      </w:r>
      <w:r w:rsidRPr="00190CDE">
        <w:rPr>
          <w:rFonts w:ascii="Times New Roman" w:eastAsia="Calibri" w:hAnsi="Times New Roman" w:cs="Times New Roman"/>
          <w:sz w:val="26"/>
          <w:szCs w:val="26"/>
        </w:rPr>
        <w:t xml:space="preserve"> din</w:t>
      </w:r>
      <w:r w:rsidR="009E171D" w:rsidRPr="00190CDE">
        <w:rPr>
          <w:rFonts w:ascii="Times New Roman" w:eastAsia="Calibri" w:hAnsi="Times New Roman" w:cs="Times New Roman"/>
          <w:sz w:val="26"/>
          <w:szCs w:val="26"/>
        </w:rPr>
        <w:t>i bilgi</w:t>
      </w:r>
      <w:r w:rsidRPr="00190CDE">
        <w:rPr>
          <w:rFonts w:ascii="Times New Roman" w:eastAsia="Calibri" w:hAnsi="Times New Roman" w:cs="Times New Roman"/>
          <w:sz w:val="26"/>
          <w:szCs w:val="26"/>
        </w:rPr>
        <w:t xml:space="preserve"> arayışı daha ciddi ve sistemli</w:t>
      </w:r>
      <w:r w:rsidR="009E171D" w:rsidRPr="00190CDE">
        <w:rPr>
          <w:rFonts w:ascii="Times New Roman" w:eastAsia="Calibri" w:hAnsi="Times New Roman" w:cs="Times New Roman"/>
          <w:sz w:val="26"/>
          <w:szCs w:val="26"/>
        </w:rPr>
        <w:t xml:space="preserve"> hale getirilmiştir</w:t>
      </w:r>
      <w:r w:rsidRPr="00190CDE">
        <w:rPr>
          <w:rFonts w:ascii="Times New Roman" w:eastAsia="Calibri" w:hAnsi="Times New Roman" w:cs="Times New Roman"/>
          <w:sz w:val="26"/>
          <w:szCs w:val="26"/>
        </w:rPr>
        <w:t xml:space="preserve">. </w:t>
      </w:r>
    </w:p>
    <w:p w:rsidR="007A052A" w:rsidRPr="00190CDE" w:rsidRDefault="009E171D" w:rsidP="00190CDE">
      <w:pPr>
        <w:spacing w:before="240" w:after="240"/>
        <w:ind w:firstLine="851"/>
        <w:jc w:val="both"/>
        <w:rPr>
          <w:rFonts w:ascii="Times New Roman" w:eastAsia="Calibri" w:hAnsi="Times New Roman" w:cs="Times New Roman"/>
          <w:sz w:val="26"/>
          <w:szCs w:val="26"/>
        </w:rPr>
      </w:pPr>
      <w:r w:rsidRPr="00190CDE">
        <w:rPr>
          <w:rFonts w:ascii="Times New Roman" w:eastAsia="Calibri" w:hAnsi="Times New Roman" w:cs="Times New Roman"/>
          <w:sz w:val="26"/>
          <w:szCs w:val="26"/>
        </w:rPr>
        <w:t>Planda, n</w:t>
      </w:r>
      <w:r w:rsidR="00664CAD" w:rsidRPr="00190CDE">
        <w:rPr>
          <w:rFonts w:ascii="Times New Roman" w:eastAsia="Calibri" w:hAnsi="Times New Roman" w:cs="Times New Roman"/>
          <w:sz w:val="26"/>
          <w:szCs w:val="26"/>
        </w:rPr>
        <w:t xml:space="preserve">itelikli çağdaş </w:t>
      </w:r>
      <w:r w:rsidRPr="00190CDE">
        <w:rPr>
          <w:rFonts w:ascii="Times New Roman" w:eastAsia="Calibri" w:hAnsi="Times New Roman" w:cs="Times New Roman"/>
          <w:sz w:val="26"/>
          <w:szCs w:val="26"/>
        </w:rPr>
        <w:t xml:space="preserve">dini bilginin kaynağı olarak </w:t>
      </w:r>
      <w:r w:rsidR="00664CAD" w:rsidRPr="00190CDE">
        <w:rPr>
          <w:rFonts w:ascii="Times New Roman" w:eastAsia="Calibri" w:hAnsi="Times New Roman" w:cs="Times New Roman"/>
          <w:sz w:val="26"/>
          <w:szCs w:val="26"/>
        </w:rPr>
        <w:t>İla</w:t>
      </w:r>
      <w:r w:rsidRPr="00190CDE">
        <w:rPr>
          <w:rFonts w:ascii="Times New Roman" w:eastAsia="Calibri" w:hAnsi="Times New Roman" w:cs="Times New Roman"/>
          <w:sz w:val="26"/>
          <w:szCs w:val="26"/>
        </w:rPr>
        <w:t xml:space="preserve">hiyat Fakülteleri gösterilmekte ve </w:t>
      </w:r>
      <w:r w:rsidR="00664CAD" w:rsidRPr="00190CDE">
        <w:rPr>
          <w:rFonts w:ascii="Times New Roman" w:eastAsia="Calibri" w:hAnsi="Times New Roman" w:cs="Times New Roman"/>
          <w:sz w:val="26"/>
          <w:szCs w:val="26"/>
        </w:rPr>
        <w:t>“</w:t>
      </w:r>
      <w:r w:rsidR="00664CAD" w:rsidRPr="00190CDE">
        <w:rPr>
          <w:rFonts w:ascii="Times New Roman" w:eastAsia="Calibri" w:hAnsi="Times New Roman" w:cs="Times New Roman"/>
          <w:b/>
          <w:bCs/>
          <w:i/>
          <w:iCs/>
          <w:sz w:val="26"/>
          <w:szCs w:val="26"/>
        </w:rPr>
        <w:t xml:space="preserve">İlahiyat Fakültelerinde üretilen mevcut dini bilginin Başkanlığa </w:t>
      </w:r>
      <w:proofErr w:type="spellStart"/>
      <w:r w:rsidR="00664CAD" w:rsidRPr="00190CDE">
        <w:rPr>
          <w:rFonts w:ascii="Times New Roman" w:eastAsia="Calibri" w:hAnsi="Times New Roman" w:cs="Times New Roman"/>
          <w:b/>
          <w:bCs/>
          <w:i/>
          <w:iCs/>
          <w:sz w:val="26"/>
          <w:szCs w:val="26"/>
        </w:rPr>
        <w:t>taşınması</w:t>
      </w:r>
      <w:r w:rsidR="00664CAD" w:rsidRPr="00190CDE">
        <w:rPr>
          <w:rFonts w:ascii="Times New Roman" w:eastAsia="Calibri" w:hAnsi="Times New Roman" w:cs="Times New Roman"/>
          <w:b/>
          <w:bCs/>
          <w:sz w:val="26"/>
          <w:szCs w:val="26"/>
        </w:rPr>
        <w:t>”</w:t>
      </w:r>
      <w:r w:rsidR="00664CAD" w:rsidRPr="00190CDE">
        <w:rPr>
          <w:rFonts w:ascii="Times New Roman" w:eastAsia="Calibri" w:hAnsi="Times New Roman" w:cs="Times New Roman"/>
          <w:sz w:val="26"/>
          <w:szCs w:val="26"/>
        </w:rPr>
        <w:t>ndan</w:t>
      </w:r>
      <w:proofErr w:type="spellEnd"/>
      <w:r w:rsidR="00664CAD" w:rsidRPr="00190CDE">
        <w:rPr>
          <w:rFonts w:ascii="Times New Roman" w:eastAsia="Calibri" w:hAnsi="Times New Roman" w:cs="Times New Roman"/>
          <w:sz w:val="26"/>
          <w:szCs w:val="26"/>
        </w:rPr>
        <w:t xml:space="preserve"> söz edilmektedir.</w:t>
      </w:r>
      <w:r w:rsidR="00664CAD" w:rsidRPr="00190CDE">
        <w:rPr>
          <w:rStyle w:val="DipnotBavurusu"/>
          <w:rFonts w:ascii="Times New Roman" w:eastAsia="Calibri" w:hAnsi="Times New Roman" w:cs="Times New Roman"/>
          <w:sz w:val="26"/>
          <w:szCs w:val="26"/>
        </w:rPr>
        <w:footnoteReference w:id="2"/>
      </w:r>
      <w:r w:rsidR="00664CAD" w:rsidRPr="00190CDE">
        <w:rPr>
          <w:rFonts w:ascii="Times New Roman" w:eastAsia="Calibri" w:hAnsi="Times New Roman" w:cs="Times New Roman"/>
          <w:sz w:val="26"/>
          <w:szCs w:val="26"/>
        </w:rPr>
        <w:t xml:space="preserve"> </w:t>
      </w:r>
      <w:r w:rsidR="00597B86" w:rsidRPr="00190CDE">
        <w:rPr>
          <w:rFonts w:ascii="Times New Roman" w:eastAsia="Calibri" w:hAnsi="Times New Roman" w:cs="Times New Roman"/>
          <w:sz w:val="26"/>
          <w:szCs w:val="26"/>
        </w:rPr>
        <w:t>Bundan sonraki adım ise</w:t>
      </w:r>
      <w:r w:rsidRPr="00190CDE">
        <w:rPr>
          <w:rFonts w:ascii="Times New Roman" w:eastAsia="Calibri" w:hAnsi="Times New Roman" w:cs="Times New Roman"/>
          <w:sz w:val="26"/>
          <w:szCs w:val="26"/>
        </w:rPr>
        <w:t>,</w:t>
      </w:r>
      <w:r w:rsidR="00597B86" w:rsidRPr="00190CDE">
        <w:rPr>
          <w:rFonts w:ascii="Times New Roman" w:eastAsia="Calibri" w:hAnsi="Times New Roman" w:cs="Times New Roman"/>
          <w:sz w:val="26"/>
          <w:szCs w:val="26"/>
        </w:rPr>
        <w:t xml:space="preserve"> nitelikli din görevlisi sayısını artırmak ve üretilen bilginin toplumun her kesimine ulaşmasını sağlayacak “</w:t>
      </w:r>
      <w:r w:rsidR="00597B86" w:rsidRPr="00190CDE">
        <w:rPr>
          <w:rFonts w:ascii="Times New Roman" w:eastAsia="Calibri" w:hAnsi="Times New Roman" w:cs="Times New Roman"/>
          <w:i/>
          <w:iCs/>
          <w:sz w:val="26"/>
          <w:szCs w:val="26"/>
        </w:rPr>
        <w:t xml:space="preserve">Bilgi Yönetim </w:t>
      </w:r>
      <w:proofErr w:type="spellStart"/>
      <w:r w:rsidR="00597B86" w:rsidRPr="00190CDE">
        <w:rPr>
          <w:rFonts w:ascii="Times New Roman" w:eastAsia="Calibri" w:hAnsi="Times New Roman" w:cs="Times New Roman"/>
          <w:i/>
          <w:iCs/>
          <w:sz w:val="26"/>
          <w:szCs w:val="26"/>
        </w:rPr>
        <w:t>Sistemi</w:t>
      </w:r>
      <w:r w:rsidR="00597B86" w:rsidRPr="00190CDE">
        <w:rPr>
          <w:rFonts w:ascii="Times New Roman" w:eastAsia="Calibri" w:hAnsi="Times New Roman" w:cs="Times New Roman"/>
          <w:sz w:val="26"/>
          <w:szCs w:val="26"/>
        </w:rPr>
        <w:t>”ni</w:t>
      </w:r>
      <w:proofErr w:type="spellEnd"/>
      <w:r w:rsidR="00597B86" w:rsidRPr="00190CDE">
        <w:rPr>
          <w:rFonts w:ascii="Times New Roman" w:eastAsia="Calibri" w:hAnsi="Times New Roman" w:cs="Times New Roman"/>
          <w:sz w:val="26"/>
          <w:szCs w:val="26"/>
        </w:rPr>
        <w:t xml:space="preserve"> kurmak ve işletmektir.</w:t>
      </w:r>
      <w:r w:rsidR="00597B86" w:rsidRPr="00190CDE">
        <w:rPr>
          <w:rStyle w:val="DipnotBavurusu"/>
          <w:rFonts w:ascii="Times New Roman" w:eastAsia="Calibri" w:hAnsi="Times New Roman" w:cs="Times New Roman"/>
          <w:sz w:val="26"/>
          <w:szCs w:val="26"/>
        </w:rPr>
        <w:footnoteReference w:id="3"/>
      </w:r>
      <w:r w:rsidR="00597B86" w:rsidRPr="00190CDE">
        <w:rPr>
          <w:rFonts w:ascii="Times New Roman" w:eastAsia="Calibri" w:hAnsi="Times New Roman" w:cs="Times New Roman"/>
          <w:sz w:val="26"/>
          <w:szCs w:val="26"/>
        </w:rPr>
        <w:t xml:space="preserve"> Bunun için yurt dışına nitelikli personel gönderilecek, buralarda panel/sempozyum/konferanslar düzenlenecek</w:t>
      </w:r>
      <w:r w:rsidR="00070458" w:rsidRPr="00190CDE">
        <w:rPr>
          <w:rFonts w:ascii="Times New Roman" w:eastAsia="Calibri" w:hAnsi="Times New Roman" w:cs="Times New Roman"/>
          <w:sz w:val="26"/>
          <w:szCs w:val="26"/>
        </w:rPr>
        <w:t>,</w:t>
      </w:r>
      <w:r w:rsidR="00597B86" w:rsidRPr="00190CDE">
        <w:rPr>
          <w:rStyle w:val="DipnotBavurusu"/>
          <w:rFonts w:ascii="Times New Roman" w:eastAsia="Calibri" w:hAnsi="Times New Roman" w:cs="Times New Roman"/>
          <w:sz w:val="26"/>
          <w:szCs w:val="26"/>
        </w:rPr>
        <w:footnoteReference w:id="4"/>
      </w:r>
      <w:r w:rsidR="00597B86" w:rsidRPr="00190CDE">
        <w:rPr>
          <w:rFonts w:ascii="Times New Roman" w:eastAsia="Calibri" w:hAnsi="Times New Roman" w:cs="Times New Roman"/>
          <w:sz w:val="26"/>
          <w:szCs w:val="26"/>
        </w:rPr>
        <w:t xml:space="preserve"> dini danışmanlıklar oluşturulacak</w:t>
      </w:r>
      <w:r w:rsidR="00070458" w:rsidRPr="00190CDE">
        <w:rPr>
          <w:rFonts w:ascii="Times New Roman" w:eastAsia="Calibri" w:hAnsi="Times New Roman" w:cs="Times New Roman"/>
          <w:sz w:val="26"/>
          <w:szCs w:val="26"/>
        </w:rPr>
        <w:t xml:space="preserve"> ve yurt dışı yayınları hazırlanacak</w:t>
      </w:r>
      <w:r w:rsidR="00597B86" w:rsidRPr="00190CDE">
        <w:rPr>
          <w:rFonts w:ascii="Times New Roman" w:eastAsia="Calibri" w:hAnsi="Times New Roman" w:cs="Times New Roman"/>
          <w:sz w:val="26"/>
          <w:szCs w:val="26"/>
        </w:rPr>
        <w:t>tır.</w:t>
      </w:r>
      <w:r w:rsidR="00597B86" w:rsidRPr="00190CDE">
        <w:rPr>
          <w:rStyle w:val="DipnotBavurusu"/>
          <w:rFonts w:ascii="Times New Roman" w:eastAsia="Calibri" w:hAnsi="Times New Roman" w:cs="Times New Roman"/>
          <w:sz w:val="26"/>
          <w:szCs w:val="26"/>
        </w:rPr>
        <w:footnoteReference w:id="5"/>
      </w:r>
      <w:r w:rsidR="00597B86" w:rsidRPr="00190CDE">
        <w:rPr>
          <w:rFonts w:ascii="Times New Roman" w:eastAsia="Calibri" w:hAnsi="Times New Roman" w:cs="Times New Roman"/>
          <w:sz w:val="26"/>
          <w:szCs w:val="26"/>
        </w:rPr>
        <w:t xml:space="preserve"> </w:t>
      </w:r>
    </w:p>
    <w:p w:rsidR="00601762" w:rsidRPr="00190CDE" w:rsidRDefault="0038675C" w:rsidP="00190CDE">
      <w:pPr>
        <w:spacing w:before="240" w:after="240"/>
        <w:ind w:firstLine="851"/>
        <w:jc w:val="both"/>
        <w:rPr>
          <w:rFonts w:ascii="Times New Roman" w:eastAsia="Calibri" w:hAnsi="Times New Roman" w:cs="Times New Roman"/>
          <w:sz w:val="26"/>
          <w:szCs w:val="26"/>
        </w:rPr>
      </w:pPr>
      <w:r w:rsidRPr="00190CDE">
        <w:rPr>
          <w:rFonts w:ascii="Times New Roman" w:eastAsia="Calibri" w:hAnsi="Times New Roman" w:cs="Times New Roman"/>
          <w:sz w:val="26"/>
          <w:szCs w:val="26"/>
        </w:rPr>
        <w:t>Buradan</w:t>
      </w:r>
      <w:r w:rsidR="00601762" w:rsidRPr="00190CDE">
        <w:rPr>
          <w:rFonts w:ascii="Times New Roman" w:eastAsia="Calibri" w:hAnsi="Times New Roman" w:cs="Times New Roman"/>
          <w:sz w:val="26"/>
          <w:szCs w:val="26"/>
        </w:rPr>
        <w:t xml:space="preserve"> hareketle, Diyanet’in </w:t>
      </w:r>
      <w:r w:rsidR="009E171D" w:rsidRPr="00190CDE">
        <w:rPr>
          <w:rFonts w:ascii="Times New Roman" w:eastAsia="Calibri" w:hAnsi="Times New Roman" w:cs="Times New Roman"/>
          <w:sz w:val="26"/>
          <w:szCs w:val="26"/>
        </w:rPr>
        <w:t>üst</w:t>
      </w:r>
      <w:r w:rsidR="00601762" w:rsidRPr="00190CDE">
        <w:rPr>
          <w:rFonts w:ascii="Times New Roman" w:eastAsia="Calibri" w:hAnsi="Times New Roman" w:cs="Times New Roman"/>
          <w:sz w:val="26"/>
          <w:szCs w:val="26"/>
        </w:rPr>
        <w:t xml:space="preserve"> yönetiminin İlahiyat Fakültelerindeki </w:t>
      </w:r>
      <w:proofErr w:type="spellStart"/>
      <w:r w:rsidR="00601762" w:rsidRPr="00190CDE">
        <w:rPr>
          <w:rFonts w:ascii="Times New Roman" w:eastAsia="Calibri" w:hAnsi="Times New Roman" w:cs="Times New Roman"/>
          <w:sz w:val="26"/>
          <w:szCs w:val="26"/>
        </w:rPr>
        <w:t>Fazlurrahmancı</w:t>
      </w:r>
      <w:proofErr w:type="spellEnd"/>
      <w:r w:rsidR="00601762" w:rsidRPr="00190CDE">
        <w:rPr>
          <w:rFonts w:ascii="Times New Roman" w:eastAsia="Calibri" w:hAnsi="Times New Roman" w:cs="Times New Roman"/>
          <w:sz w:val="26"/>
          <w:szCs w:val="26"/>
        </w:rPr>
        <w:t xml:space="preserve"> kesime bırakılması, Frankfurt gibi değişik merkezlerde İslam teoloji bölümlerinin veya Uluslararası İlahiyat Fakültelerinin kurulması, bu merkezlere Ömer Özsoy gibi Kur’an’ın onda dokuzunun asrımızda geçersizliğini anlatan özel teologların görevlendirilmesi, çeşitli şuralarda İslam ülkelerinin dini kuruluşlarıyla temasa geçip </w:t>
      </w:r>
      <w:r w:rsidR="00601762" w:rsidRPr="00190CDE">
        <w:rPr>
          <w:rFonts w:ascii="Times New Roman" w:eastAsia="Calibri" w:hAnsi="Times New Roman" w:cs="Times New Roman"/>
          <w:sz w:val="26"/>
          <w:szCs w:val="26"/>
        </w:rPr>
        <w:lastRenderedPageBreak/>
        <w:t>kitap ve hoca takası kararlarının alınması, Mardin Sempozyumunda “</w:t>
      </w:r>
      <w:r w:rsidR="00601762" w:rsidRPr="00190CDE">
        <w:rPr>
          <w:rFonts w:ascii="Times New Roman" w:eastAsia="Calibri" w:hAnsi="Times New Roman" w:cs="Times New Roman"/>
          <w:i/>
          <w:iCs/>
          <w:sz w:val="26"/>
          <w:szCs w:val="26"/>
        </w:rPr>
        <w:t>Günümüzde artık İslam’daki cihadın yerinin kalmadığının</w:t>
      </w:r>
      <w:r w:rsidR="00601762" w:rsidRPr="00190CDE">
        <w:rPr>
          <w:rFonts w:ascii="Times New Roman" w:eastAsia="Calibri" w:hAnsi="Times New Roman" w:cs="Times New Roman"/>
          <w:sz w:val="26"/>
          <w:szCs w:val="26"/>
        </w:rPr>
        <w:t>” ilan edilmesi ve bu dönemde yayınlanan tırlar dolusu kitabın halka, okullara ve yurt dışı Müslümanlara bedava dağıtılması gibi faaliyetlerin bu strateji doğrultusund</w:t>
      </w:r>
      <w:r w:rsidR="009E171D" w:rsidRPr="00190CDE">
        <w:rPr>
          <w:rFonts w:ascii="Times New Roman" w:eastAsia="Calibri" w:hAnsi="Times New Roman" w:cs="Times New Roman"/>
          <w:sz w:val="26"/>
          <w:szCs w:val="26"/>
        </w:rPr>
        <w:t xml:space="preserve">a yapıldığını akla </w:t>
      </w:r>
      <w:r w:rsidR="00265014" w:rsidRPr="00190CDE">
        <w:rPr>
          <w:rFonts w:ascii="Times New Roman" w:eastAsia="Calibri" w:hAnsi="Times New Roman" w:cs="Times New Roman"/>
          <w:sz w:val="26"/>
          <w:szCs w:val="26"/>
        </w:rPr>
        <w:t>getirmektedir</w:t>
      </w:r>
      <w:r w:rsidR="00601762" w:rsidRPr="00190CDE">
        <w:rPr>
          <w:rFonts w:ascii="Times New Roman" w:eastAsia="Calibri" w:hAnsi="Times New Roman" w:cs="Times New Roman"/>
          <w:sz w:val="26"/>
          <w:szCs w:val="26"/>
        </w:rPr>
        <w:t>.</w:t>
      </w:r>
      <w:r w:rsidR="00601762" w:rsidRPr="00190CDE">
        <w:rPr>
          <w:rStyle w:val="DipnotBavurusu"/>
          <w:rFonts w:ascii="Times New Roman" w:eastAsia="Calibri" w:hAnsi="Times New Roman" w:cs="Times New Roman"/>
          <w:sz w:val="26"/>
          <w:szCs w:val="26"/>
        </w:rPr>
        <w:footnoteReference w:id="6"/>
      </w:r>
    </w:p>
    <w:p w:rsidR="00242715" w:rsidRPr="00190CDE" w:rsidRDefault="00242715" w:rsidP="00190CDE">
      <w:pPr>
        <w:spacing w:before="240" w:after="240"/>
        <w:ind w:firstLine="851"/>
        <w:jc w:val="both"/>
        <w:rPr>
          <w:rFonts w:ascii="Times New Roman" w:eastAsia="Calibri" w:hAnsi="Times New Roman" w:cs="Times New Roman"/>
          <w:sz w:val="26"/>
          <w:szCs w:val="26"/>
        </w:rPr>
      </w:pPr>
      <w:proofErr w:type="spellStart"/>
      <w:r w:rsidRPr="00190CDE">
        <w:rPr>
          <w:rFonts w:ascii="Times New Roman" w:eastAsia="Calibri" w:hAnsi="Times New Roman" w:cs="Times New Roman"/>
          <w:sz w:val="26"/>
          <w:szCs w:val="26"/>
        </w:rPr>
        <w:t>DİB’in</w:t>
      </w:r>
      <w:proofErr w:type="spellEnd"/>
      <w:r w:rsidRPr="00190CDE">
        <w:rPr>
          <w:rFonts w:ascii="Times New Roman" w:eastAsia="Calibri" w:hAnsi="Times New Roman" w:cs="Times New Roman"/>
          <w:sz w:val="26"/>
          <w:szCs w:val="26"/>
        </w:rPr>
        <w:t xml:space="preserve"> güncel ve sahih dini bilgi arayışı, halka hizmet için çıkartılan Diyanet Aylık </w:t>
      </w:r>
      <w:proofErr w:type="spellStart"/>
      <w:r w:rsidRPr="00190CDE">
        <w:rPr>
          <w:rFonts w:ascii="Times New Roman" w:eastAsia="Calibri" w:hAnsi="Times New Roman" w:cs="Times New Roman"/>
          <w:sz w:val="26"/>
          <w:szCs w:val="26"/>
        </w:rPr>
        <w:t>Dergi’de</w:t>
      </w:r>
      <w:proofErr w:type="spellEnd"/>
      <w:r w:rsidRPr="00190CDE">
        <w:rPr>
          <w:rFonts w:ascii="Times New Roman" w:eastAsia="Calibri" w:hAnsi="Times New Roman" w:cs="Times New Roman"/>
          <w:sz w:val="26"/>
          <w:szCs w:val="26"/>
        </w:rPr>
        <w:t xml:space="preserve"> de sıkça ele alınmıştır. Bu hususta Kasım/2006’da yayınlanan bir yazıda, “</w:t>
      </w:r>
      <w:r w:rsidRPr="00190CDE">
        <w:rPr>
          <w:rFonts w:ascii="Times New Roman" w:eastAsia="Calibri" w:hAnsi="Times New Roman" w:cs="Times New Roman"/>
          <w:b/>
          <w:bCs/>
          <w:i/>
          <w:sz w:val="26"/>
          <w:szCs w:val="26"/>
        </w:rPr>
        <w:t>Diyanet İşleri Başkanlığı sahih dini bilgiyi üretmekle yükümlüdür</w:t>
      </w:r>
      <w:r w:rsidRPr="00190CDE">
        <w:rPr>
          <w:rFonts w:ascii="Times New Roman" w:eastAsia="Calibri" w:hAnsi="Times New Roman" w:cs="Times New Roman"/>
          <w:sz w:val="26"/>
          <w:szCs w:val="26"/>
        </w:rPr>
        <w:t>…” denilmektedir.</w:t>
      </w:r>
      <w:r w:rsidRPr="00190CDE">
        <w:rPr>
          <w:rFonts w:ascii="Times New Roman" w:eastAsia="Calibri" w:hAnsi="Times New Roman" w:cs="Times New Roman"/>
          <w:sz w:val="26"/>
          <w:szCs w:val="26"/>
          <w:vertAlign w:val="superscript"/>
        </w:rPr>
        <w:footnoteReference w:id="7"/>
      </w:r>
      <w:r w:rsidRPr="00190CDE">
        <w:rPr>
          <w:rFonts w:ascii="Times New Roman" w:eastAsia="Calibri" w:hAnsi="Times New Roman" w:cs="Times New Roman"/>
          <w:sz w:val="26"/>
          <w:szCs w:val="26"/>
        </w:rPr>
        <w:t xml:space="preserve"> Aynı yazıda, </w:t>
      </w:r>
      <w:r w:rsidRPr="00190CDE">
        <w:rPr>
          <w:rFonts w:ascii="Times New Roman" w:eastAsia="Calibri" w:hAnsi="Times New Roman" w:cs="Times New Roman"/>
          <w:i/>
          <w:iCs/>
          <w:sz w:val="26"/>
          <w:szCs w:val="26"/>
        </w:rPr>
        <w:t>“</w:t>
      </w:r>
      <w:r w:rsidRPr="00190CDE">
        <w:rPr>
          <w:rFonts w:ascii="Times New Roman" w:eastAsia="Calibri" w:hAnsi="Times New Roman" w:cs="Times New Roman"/>
          <w:i/>
          <w:iCs/>
          <w:sz w:val="26"/>
          <w:szCs w:val="26"/>
          <w:u w:val="single"/>
        </w:rPr>
        <w:t xml:space="preserve">dini bilginin güncelleştirilmesi gerektiği; </w:t>
      </w:r>
      <w:r w:rsidRPr="00190CDE">
        <w:rPr>
          <w:rFonts w:ascii="Times New Roman" w:eastAsia="Calibri" w:hAnsi="Times New Roman" w:cs="Times New Roman"/>
          <w:b/>
          <w:bCs/>
          <w:i/>
          <w:iCs/>
          <w:sz w:val="26"/>
          <w:szCs w:val="26"/>
          <w:u w:val="single"/>
        </w:rPr>
        <w:t>dünün din anlayışını bugüne aktarmanın imkansız olduğu</w:t>
      </w:r>
      <w:r w:rsidRPr="00190CDE">
        <w:rPr>
          <w:rFonts w:ascii="Times New Roman" w:eastAsia="Calibri" w:hAnsi="Times New Roman" w:cs="Times New Roman"/>
          <w:b/>
          <w:bCs/>
          <w:i/>
          <w:iCs/>
          <w:sz w:val="26"/>
          <w:szCs w:val="26"/>
        </w:rPr>
        <w:t>;</w:t>
      </w:r>
      <w:r w:rsidRPr="00190CDE">
        <w:rPr>
          <w:rFonts w:ascii="Times New Roman" w:eastAsia="Calibri" w:hAnsi="Times New Roman" w:cs="Times New Roman"/>
          <w:b/>
          <w:i/>
          <w:sz w:val="26"/>
          <w:szCs w:val="26"/>
        </w:rPr>
        <w:t xml:space="preserve"> </w:t>
      </w:r>
      <w:proofErr w:type="spellStart"/>
      <w:r w:rsidRPr="00190CDE">
        <w:rPr>
          <w:rFonts w:ascii="Times New Roman" w:eastAsia="Calibri" w:hAnsi="Times New Roman" w:cs="Times New Roman"/>
          <w:bCs/>
          <w:i/>
          <w:sz w:val="26"/>
          <w:szCs w:val="26"/>
          <w:u w:val="single"/>
        </w:rPr>
        <w:t>DİB’in</w:t>
      </w:r>
      <w:proofErr w:type="spellEnd"/>
      <w:r w:rsidRPr="00190CDE">
        <w:rPr>
          <w:rFonts w:ascii="Times New Roman" w:eastAsia="Calibri" w:hAnsi="Times New Roman" w:cs="Times New Roman"/>
          <w:bCs/>
          <w:i/>
          <w:sz w:val="26"/>
          <w:szCs w:val="26"/>
          <w:u w:val="single"/>
        </w:rPr>
        <w:t xml:space="preserve">, </w:t>
      </w:r>
      <w:r w:rsidRPr="00190CDE">
        <w:rPr>
          <w:rFonts w:ascii="Times New Roman" w:eastAsia="Calibri" w:hAnsi="Times New Roman" w:cs="Times New Roman"/>
          <w:b/>
          <w:i/>
          <w:sz w:val="26"/>
          <w:szCs w:val="26"/>
          <w:u w:val="single"/>
        </w:rPr>
        <w:t xml:space="preserve">Kur’an ve </w:t>
      </w:r>
      <w:proofErr w:type="spellStart"/>
      <w:r w:rsidRPr="00190CDE">
        <w:rPr>
          <w:rFonts w:ascii="Times New Roman" w:eastAsia="Calibri" w:hAnsi="Times New Roman" w:cs="Times New Roman"/>
          <w:b/>
          <w:i/>
          <w:sz w:val="26"/>
          <w:szCs w:val="26"/>
          <w:u w:val="single"/>
        </w:rPr>
        <w:t>Sünnet’i</w:t>
      </w:r>
      <w:proofErr w:type="spellEnd"/>
      <w:r w:rsidRPr="00190CDE">
        <w:rPr>
          <w:rFonts w:ascii="Times New Roman" w:eastAsia="Calibri" w:hAnsi="Times New Roman" w:cs="Times New Roman"/>
          <w:b/>
          <w:i/>
          <w:sz w:val="26"/>
          <w:szCs w:val="26"/>
          <w:u w:val="single"/>
        </w:rPr>
        <w:t xml:space="preserve"> bugünün şartlarında yeniden anlama</w:t>
      </w:r>
      <w:r w:rsidRPr="00190CDE">
        <w:rPr>
          <w:rFonts w:ascii="Times New Roman" w:eastAsia="Calibri" w:hAnsi="Times New Roman" w:cs="Times New Roman"/>
          <w:bCs/>
          <w:i/>
          <w:sz w:val="26"/>
          <w:szCs w:val="26"/>
          <w:u w:val="single"/>
        </w:rPr>
        <w:t>, yorumlama ve uygulamasına yönelik bilgi üretme sorumluluğunun olduğu</w:t>
      </w:r>
      <w:r w:rsidRPr="00190CDE">
        <w:rPr>
          <w:rFonts w:ascii="Times New Roman" w:eastAsia="Calibri" w:hAnsi="Times New Roman" w:cs="Times New Roman"/>
          <w:bCs/>
          <w:i/>
          <w:sz w:val="26"/>
          <w:szCs w:val="26"/>
        </w:rPr>
        <w:t>; bunu yaparken tarihsel birikimden yararlanmanın yanı sıra modern hayat ve insanlığın birikiminin de göz ardı edilemeyeceği</w:t>
      </w:r>
      <w:r w:rsidRPr="00190CDE">
        <w:rPr>
          <w:rFonts w:ascii="Times New Roman" w:eastAsia="Calibri" w:hAnsi="Times New Roman" w:cs="Times New Roman"/>
          <w:bCs/>
          <w:sz w:val="26"/>
          <w:szCs w:val="26"/>
        </w:rPr>
        <w:t>”</w:t>
      </w:r>
      <w:r w:rsidRPr="00190CDE">
        <w:rPr>
          <w:rFonts w:ascii="Times New Roman" w:eastAsia="Calibri" w:hAnsi="Times New Roman" w:cs="Times New Roman"/>
          <w:sz w:val="26"/>
          <w:szCs w:val="26"/>
        </w:rPr>
        <w:t xml:space="preserve"> belirtilmektedir. Yazının devamında, “</w:t>
      </w:r>
      <w:r w:rsidRPr="00190CDE">
        <w:rPr>
          <w:rFonts w:ascii="Times New Roman" w:eastAsia="Calibri" w:hAnsi="Times New Roman" w:cs="Times New Roman"/>
          <w:i/>
          <w:sz w:val="26"/>
          <w:szCs w:val="26"/>
          <w:u w:val="single"/>
        </w:rPr>
        <w:t>çoğulcu</w:t>
      </w:r>
      <w:r w:rsidRPr="00190CDE">
        <w:rPr>
          <w:rFonts w:ascii="Times New Roman" w:eastAsia="Calibri" w:hAnsi="Times New Roman" w:cs="Times New Roman"/>
          <w:i/>
          <w:sz w:val="26"/>
          <w:szCs w:val="26"/>
        </w:rPr>
        <w:t xml:space="preserve"> demokratik toplumda yaşayan Müslümanın günlük hayatında elinden tutacak, </w:t>
      </w:r>
      <w:r w:rsidRPr="00190CDE">
        <w:rPr>
          <w:rFonts w:ascii="Times New Roman" w:eastAsia="Calibri" w:hAnsi="Times New Roman" w:cs="Times New Roman"/>
          <w:bCs/>
          <w:i/>
          <w:sz w:val="26"/>
          <w:szCs w:val="26"/>
        </w:rPr>
        <w:t xml:space="preserve">onun </w:t>
      </w:r>
      <w:r w:rsidRPr="00190CDE">
        <w:rPr>
          <w:rFonts w:ascii="Times New Roman" w:eastAsia="Calibri" w:hAnsi="Times New Roman" w:cs="Times New Roman"/>
          <w:bCs/>
          <w:i/>
          <w:sz w:val="26"/>
          <w:szCs w:val="26"/>
          <w:u w:val="single"/>
        </w:rPr>
        <w:t xml:space="preserve">daha uyumlu, huzurlu, mutlu yaşamasına katkı sağlayacak aktüel bir dindarlığın </w:t>
      </w:r>
      <w:r w:rsidRPr="00190CDE">
        <w:rPr>
          <w:rFonts w:ascii="Times New Roman" w:eastAsia="Calibri" w:hAnsi="Times New Roman" w:cs="Times New Roman"/>
          <w:bCs/>
          <w:i/>
          <w:sz w:val="26"/>
          <w:szCs w:val="26"/>
        </w:rPr>
        <w:t>oluşturulmasının gereğinden</w:t>
      </w:r>
      <w:r w:rsidRPr="00190CDE">
        <w:rPr>
          <w:rFonts w:ascii="Times New Roman" w:eastAsia="Calibri" w:hAnsi="Times New Roman" w:cs="Times New Roman"/>
          <w:bCs/>
          <w:sz w:val="26"/>
          <w:szCs w:val="26"/>
        </w:rPr>
        <w:t>”</w:t>
      </w:r>
      <w:r w:rsidRPr="00190CDE">
        <w:rPr>
          <w:rFonts w:ascii="Times New Roman" w:eastAsia="Calibri" w:hAnsi="Times New Roman" w:cs="Times New Roman"/>
          <w:sz w:val="26"/>
          <w:szCs w:val="26"/>
        </w:rPr>
        <w:t xml:space="preserve"> söz edilmektedir.</w:t>
      </w:r>
      <w:r w:rsidRPr="00190CDE">
        <w:rPr>
          <w:rFonts w:ascii="Times New Roman" w:eastAsia="Calibri" w:hAnsi="Times New Roman" w:cs="Times New Roman"/>
          <w:sz w:val="26"/>
          <w:szCs w:val="26"/>
          <w:vertAlign w:val="superscript"/>
        </w:rPr>
        <w:footnoteReference w:id="8"/>
      </w:r>
      <w:r w:rsidRPr="00190CDE">
        <w:rPr>
          <w:rFonts w:ascii="Times New Roman" w:eastAsia="Calibri" w:hAnsi="Times New Roman" w:cs="Times New Roman"/>
          <w:sz w:val="26"/>
          <w:szCs w:val="26"/>
        </w:rPr>
        <w:t xml:space="preserve"> </w:t>
      </w:r>
    </w:p>
    <w:p w:rsidR="00242715" w:rsidRPr="00190CDE" w:rsidRDefault="00242715" w:rsidP="00190CDE">
      <w:pPr>
        <w:spacing w:before="240" w:after="240"/>
        <w:ind w:firstLine="851"/>
        <w:jc w:val="both"/>
        <w:rPr>
          <w:rFonts w:ascii="Times New Roman" w:eastAsia="Calibri" w:hAnsi="Times New Roman" w:cs="Times New Roman"/>
          <w:sz w:val="26"/>
          <w:szCs w:val="26"/>
        </w:rPr>
      </w:pPr>
      <w:r w:rsidRPr="00190CDE">
        <w:rPr>
          <w:rFonts w:ascii="Times New Roman" w:eastAsia="Calibri" w:hAnsi="Times New Roman" w:cs="Times New Roman"/>
          <w:sz w:val="26"/>
          <w:szCs w:val="26"/>
        </w:rPr>
        <w:t>Aynı yazı da şu bilgiye de yer verilmiştir: “</w:t>
      </w:r>
      <w:r w:rsidRPr="00190CDE">
        <w:rPr>
          <w:rFonts w:ascii="Times New Roman" w:eastAsia="Calibri" w:hAnsi="Times New Roman" w:cs="Times New Roman"/>
          <w:i/>
          <w:sz w:val="26"/>
          <w:szCs w:val="26"/>
        </w:rPr>
        <w:t xml:space="preserve">Dini bilgi, eleştiriye, tartışmaya açık tutularak, alternatifler oluşturularak geliştirilebilir. Kur’an’ın Müslümanlardan istediği de </w:t>
      </w:r>
      <w:proofErr w:type="gramStart"/>
      <w:r w:rsidRPr="00190CDE">
        <w:rPr>
          <w:rFonts w:ascii="Times New Roman" w:eastAsia="Calibri" w:hAnsi="Times New Roman" w:cs="Times New Roman"/>
          <w:i/>
          <w:sz w:val="26"/>
          <w:szCs w:val="26"/>
        </w:rPr>
        <w:t>budur.(</w:t>
      </w:r>
      <w:proofErr w:type="gramEnd"/>
      <w:r w:rsidRPr="00190CDE">
        <w:rPr>
          <w:rFonts w:ascii="Times New Roman" w:eastAsia="Calibri" w:hAnsi="Times New Roman" w:cs="Times New Roman"/>
          <w:i/>
          <w:sz w:val="26"/>
          <w:szCs w:val="26"/>
        </w:rPr>
        <w:t xml:space="preserve">…) </w:t>
      </w:r>
      <w:r w:rsidRPr="00190CDE">
        <w:rPr>
          <w:rFonts w:ascii="Times New Roman" w:eastAsia="Calibri" w:hAnsi="Times New Roman" w:cs="Times New Roman"/>
          <w:b/>
          <w:i/>
          <w:sz w:val="26"/>
          <w:szCs w:val="26"/>
          <w:u w:val="single"/>
        </w:rPr>
        <w:t>Bu günün insanına sunmakta zorlanılacak ve savunmaktan aciz kalınacak bilgiler asla öğretime konu edilmemeli</w:t>
      </w:r>
      <w:r w:rsidRPr="00190CDE">
        <w:rPr>
          <w:rFonts w:ascii="Times New Roman" w:eastAsia="Calibri" w:hAnsi="Times New Roman" w:cs="Times New Roman"/>
          <w:i/>
          <w:sz w:val="26"/>
          <w:szCs w:val="26"/>
        </w:rPr>
        <w:t xml:space="preserve">.(…) Öğretilen bilgiler içinde </w:t>
      </w:r>
      <w:proofErr w:type="spellStart"/>
      <w:r w:rsidRPr="00190CDE">
        <w:rPr>
          <w:rFonts w:ascii="Times New Roman" w:eastAsia="Calibri" w:hAnsi="Times New Roman" w:cs="Times New Roman"/>
          <w:i/>
          <w:sz w:val="26"/>
          <w:szCs w:val="26"/>
        </w:rPr>
        <w:t>Kur’ânî</w:t>
      </w:r>
      <w:proofErr w:type="spellEnd"/>
      <w:r w:rsidRPr="00190CDE">
        <w:rPr>
          <w:rFonts w:ascii="Times New Roman" w:eastAsia="Calibri" w:hAnsi="Times New Roman" w:cs="Times New Roman"/>
          <w:i/>
          <w:sz w:val="26"/>
          <w:szCs w:val="26"/>
        </w:rPr>
        <w:t xml:space="preserve"> olanlarla tarihsel olanların ayırt edilmesine özen gösterilmeli…"</w:t>
      </w:r>
      <w:r w:rsidRPr="00190CDE">
        <w:rPr>
          <w:rFonts w:ascii="Times New Roman" w:eastAsia="Calibri" w:hAnsi="Times New Roman" w:cs="Times New Roman"/>
          <w:i/>
          <w:sz w:val="26"/>
          <w:szCs w:val="26"/>
          <w:vertAlign w:val="superscript"/>
        </w:rPr>
        <w:footnoteReference w:id="9"/>
      </w:r>
    </w:p>
    <w:p w:rsidR="00242715" w:rsidRPr="00190CDE" w:rsidRDefault="00242715" w:rsidP="00190CDE">
      <w:pPr>
        <w:spacing w:before="240" w:after="240"/>
        <w:ind w:firstLine="851"/>
        <w:jc w:val="both"/>
        <w:rPr>
          <w:rFonts w:ascii="Times New Roman" w:eastAsia="Calibri" w:hAnsi="Times New Roman" w:cs="Times New Roman"/>
          <w:sz w:val="26"/>
          <w:szCs w:val="26"/>
        </w:rPr>
      </w:pPr>
      <w:r w:rsidRPr="00190CDE">
        <w:rPr>
          <w:rFonts w:ascii="Times New Roman" w:eastAsia="Calibri" w:hAnsi="Times New Roman" w:cs="Times New Roman"/>
          <w:sz w:val="26"/>
          <w:szCs w:val="26"/>
        </w:rPr>
        <w:t xml:space="preserve">Diyanet Aylık Dergi’nin Temmuz 2006 sayısında mevcut dini bilginin geçersizliği şöyle ifade edilmektedir: </w:t>
      </w:r>
      <w:r w:rsidRPr="00190CDE">
        <w:rPr>
          <w:rFonts w:ascii="Times New Roman" w:eastAsia="Calibri" w:hAnsi="Times New Roman" w:cs="Times New Roman"/>
          <w:i/>
          <w:sz w:val="26"/>
          <w:szCs w:val="26"/>
        </w:rPr>
        <w:t>“</w:t>
      </w:r>
      <w:r w:rsidRPr="00190CDE">
        <w:rPr>
          <w:rFonts w:ascii="Times New Roman" w:eastAsia="Calibri" w:hAnsi="Times New Roman" w:cs="Times New Roman"/>
          <w:bCs/>
          <w:i/>
          <w:sz w:val="26"/>
          <w:szCs w:val="26"/>
          <w:u w:val="single"/>
        </w:rPr>
        <w:t>Artık geleneksel din anlayışıyla… yolumuza devam edemeyeceğimiz gerçeğini öncelikle görüp kabullendiğimizi düşünüyorum.</w:t>
      </w:r>
      <w:r w:rsidRPr="00190CDE">
        <w:rPr>
          <w:rFonts w:ascii="Times New Roman" w:eastAsia="Calibri" w:hAnsi="Times New Roman" w:cs="Times New Roman"/>
          <w:sz w:val="26"/>
          <w:szCs w:val="26"/>
        </w:rPr>
        <w:t>”</w:t>
      </w:r>
      <w:r w:rsidRPr="00190CDE">
        <w:rPr>
          <w:rFonts w:ascii="Times New Roman" w:eastAsia="Calibri" w:hAnsi="Times New Roman" w:cs="Times New Roman"/>
          <w:sz w:val="26"/>
          <w:szCs w:val="26"/>
          <w:vertAlign w:val="superscript"/>
        </w:rPr>
        <w:footnoteReference w:id="10"/>
      </w:r>
    </w:p>
    <w:p w:rsidR="00242715" w:rsidRPr="00190CDE" w:rsidRDefault="00242715" w:rsidP="00190CDE">
      <w:pPr>
        <w:spacing w:before="240" w:after="240"/>
        <w:ind w:firstLine="851"/>
        <w:jc w:val="both"/>
        <w:rPr>
          <w:rFonts w:ascii="Times New Roman" w:eastAsia="Calibri" w:hAnsi="Times New Roman" w:cs="Times New Roman"/>
          <w:sz w:val="26"/>
          <w:szCs w:val="26"/>
        </w:rPr>
      </w:pPr>
      <w:r w:rsidRPr="00190CDE">
        <w:rPr>
          <w:rFonts w:ascii="Times New Roman" w:eastAsia="Calibri" w:hAnsi="Times New Roman" w:cs="Times New Roman"/>
          <w:sz w:val="26"/>
          <w:szCs w:val="26"/>
        </w:rPr>
        <w:t>Diyanet Aylık Dergi’nin Nisan/2007 sayısında ise mevcut dini bilginin kadınla ilgili hükümlerini eleştiri bağlamında şu ifadelere yer verilmiştir:  “</w:t>
      </w:r>
      <w:r w:rsidRPr="00190CDE">
        <w:rPr>
          <w:rFonts w:ascii="Times New Roman" w:eastAsia="Calibri" w:hAnsi="Times New Roman" w:cs="Times New Roman"/>
          <w:bCs/>
          <w:i/>
          <w:sz w:val="26"/>
          <w:szCs w:val="26"/>
        </w:rPr>
        <w:t xml:space="preserve">Kur’an Kursu, Müslümanlar arasındaki </w:t>
      </w:r>
      <w:r w:rsidRPr="00190CDE">
        <w:rPr>
          <w:rFonts w:ascii="Times New Roman" w:eastAsia="Calibri" w:hAnsi="Times New Roman" w:cs="Times New Roman"/>
          <w:bCs/>
          <w:i/>
          <w:sz w:val="26"/>
          <w:szCs w:val="26"/>
          <w:u w:val="single"/>
        </w:rPr>
        <w:t>kadın aleyhtarı söylemi</w:t>
      </w:r>
      <w:r w:rsidRPr="00190CDE">
        <w:rPr>
          <w:rFonts w:ascii="Times New Roman" w:eastAsia="Calibri" w:hAnsi="Times New Roman" w:cs="Times New Roman"/>
          <w:bCs/>
          <w:i/>
          <w:sz w:val="26"/>
          <w:szCs w:val="26"/>
        </w:rPr>
        <w:t>, dayandığı yanlış din anlayışın desteğinden mahrum bırakma gibi önemli bir rol oynamalıdır.”</w:t>
      </w:r>
      <w:r w:rsidRPr="00190CDE">
        <w:rPr>
          <w:rFonts w:ascii="Times New Roman" w:eastAsia="Calibri" w:hAnsi="Times New Roman" w:cs="Times New Roman"/>
          <w:sz w:val="26"/>
          <w:szCs w:val="26"/>
          <w:vertAlign w:val="superscript"/>
        </w:rPr>
        <w:footnoteReference w:id="11"/>
      </w:r>
      <w:r w:rsidRPr="00190CDE">
        <w:rPr>
          <w:rFonts w:ascii="Times New Roman" w:eastAsia="Calibri" w:hAnsi="Times New Roman" w:cs="Times New Roman"/>
          <w:sz w:val="26"/>
          <w:szCs w:val="26"/>
        </w:rPr>
        <w:t xml:space="preserve"> </w:t>
      </w:r>
      <w:r w:rsidRPr="00190CDE">
        <w:rPr>
          <w:rFonts w:ascii="Times New Roman" w:eastAsia="Calibri" w:hAnsi="Times New Roman" w:cs="Times New Roman"/>
          <w:bCs/>
          <w:iCs/>
          <w:sz w:val="26"/>
          <w:szCs w:val="26"/>
        </w:rPr>
        <w:t>Aynı yazının devamında, “</w:t>
      </w:r>
      <w:r w:rsidRPr="00190CDE">
        <w:rPr>
          <w:rFonts w:ascii="Times New Roman" w:eastAsia="Calibri" w:hAnsi="Times New Roman" w:cs="Times New Roman"/>
          <w:bCs/>
          <w:i/>
          <w:sz w:val="26"/>
          <w:szCs w:val="26"/>
        </w:rPr>
        <w:t xml:space="preserve">Kur’an Kursu eğitiminin, </w:t>
      </w:r>
      <w:r w:rsidRPr="00190CDE">
        <w:rPr>
          <w:rFonts w:ascii="Times New Roman" w:eastAsia="Calibri" w:hAnsi="Times New Roman" w:cs="Times New Roman"/>
          <w:bCs/>
          <w:i/>
          <w:sz w:val="26"/>
          <w:szCs w:val="26"/>
          <w:u w:val="single"/>
        </w:rPr>
        <w:t xml:space="preserve">Kur’an ve </w:t>
      </w:r>
      <w:proofErr w:type="spellStart"/>
      <w:r w:rsidRPr="00190CDE">
        <w:rPr>
          <w:rFonts w:ascii="Times New Roman" w:eastAsia="Calibri" w:hAnsi="Times New Roman" w:cs="Times New Roman"/>
          <w:bCs/>
          <w:i/>
          <w:sz w:val="26"/>
          <w:szCs w:val="26"/>
          <w:u w:val="single"/>
        </w:rPr>
        <w:t>Sünnet’i</w:t>
      </w:r>
      <w:proofErr w:type="spellEnd"/>
      <w:r w:rsidRPr="00190CDE">
        <w:rPr>
          <w:rFonts w:ascii="Times New Roman" w:eastAsia="Calibri" w:hAnsi="Times New Roman" w:cs="Times New Roman"/>
          <w:bCs/>
          <w:i/>
          <w:sz w:val="26"/>
          <w:szCs w:val="26"/>
          <w:u w:val="single"/>
        </w:rPr>
        <w:t xml:space="preserve"> anlama,  </w:t>
      </w:r>
      <w:r w:rsidRPr="00190CDE">
        <w:rPr>
          <w:rFonts w:ascii="Times New Roman" w:eastAsia="Calibri" w:hAnsi="Times New Roman" w:cs="Times New Roman"/>
          <w:i/>
          <w:sz w:val="26"/>
          <w:szCs w:val="26"/>
          <w:u w:val="single"/>
        </w:rPr>
        <w:t xml:space="preserve">yorumlama ve </w:t>
      </w:r>
      <w:r w:rsidRPr="00190CDE">
        <w:rPr>
          <w:rFonts w:ascii="Times New Roman" w:eastAsia="Calibri" w:hAnsi="Times New Roman" w:cs="Times New Roman"/>
          <w:i/>
          <w:sz w:val="26"/>
          <w:szCs w:val="26"/>
          <w:u w:val="single"/>
        </w:rPr>
        <w:lastRenderedPageBreak/>
        <w:t>uygulamadaki on beş asırlık geleneğin</w:t>
      </w:r>
      <w:r w:rsidRPr="00190CDE">
        <w:rPr>
          <w:rFonts w:ascii="Times New Roman" w:eastAsia="Calibri" w:hAnsi="Times New Roman" w:cs="Times New Roman"/>
          <w:i/>
          <w:sz w:val="26"/>
          <w:szCs w:val="26"/>
        </w:rPr>
        <w:t xml:space="preserve">, </w:t>
      </w:r>
      <w:r w:rsidRPr="00190CDE">
        <w:rPr>
          <w:rFonts w:ascii="Times New Roman" w:eastAsia="Calibri" w:hAnsi="Times New Roman" w:cs="Times New Roman"/>
          <w:i/>
          <w:sz w:val="26"/>
          <w:szCs w:val="26"/>
          <w:u w:val="single"/>
        </w:rPr>
        <w:t>günümüz kadınının bakış açısıyla yeniden okunmasına</w:t>
      </w:r>
      <w:r w:rsidRPr="00190CDE">
        <w:rPr>
          <w:rFonts w:ascii="Times New Roman" w:eastAsia="Calibri" w:hAnsi="Times New Roman" w:cs="Times New Roman"/>
          <w:i/>
          <w:sz w:val="26"/>
          <w:szCs w:val="26"/>
        </w:rPr>
        <w:t xml:space="preserve"> katkı sağlaması gerektiğine</w:t>
      </w:r>
      <w:r w:rsidRPr="00190CDE">
        <w:rPr>
          <w:rFonts w:ascii="Times New Roman" w:eastAsia="Calibri" w:hAnsi="Times New Roman" w:cs="Times New Roman"/>
          <w:iCs/>
          <w:sz w:val="26"/>
          <w:szCs w:val="26"/>
        </w:rPr>
        <w:t>” vurgu yapılmaktadır.</w:t>
      </w:r>
      <w:r w:rsidRPr="00190CDE">
        <w:rPr>
          <w:rFonts w:ascii="Times New Roman" w:eastAsia="Calibri" w:hAnsi="Times New Roman" w:cs="Times New Roman"/>
          <w:sz w:val="26"/>
          <w:szCs w:val="26"/>
          <w:vertAlign w:val="superscript"/>
        </w:rPr>
        <w:footnoteReference w:id="12"/>
      </w:r>
      <w:r w:rsidRPr="00190CDE">
        <w:rPr>
          <w:rFonts w:ascii="Times New Roman" w:eastAsia="Calibri" w:hAnsi="Times New Roman" w:cs="Times New Roman"/>
          <w:sz w:val="26"/>
          <w:szCs w:val="26"/>
        </w:rPr>
        <w:t xml:space="preserve"> </w:t>
      </w:r>
    </w:p>
    <w:p w:rsidR="00292CB1" w:rsidRPr="00190CDE" w:rsidRDefault="00242715" w:rsidP="00190CDE">
      <w:pPr>
        <w:spacing w:before="240" w:after="240"/>
        <w:ind w:firstLine="851"/>
        <w:jc w:val="both"/>
        <w:rPr>
          <w:rFonts w:ascii="Times New Roman" w:eastAsia="Calibri" w:hAnsi="Times New Roman" w:cs="Times New Roman"/>
          <w:sz w:val="26"/>
          <w:szCs w:val="26"/>
        </w:rPr>
      </w:pPr>
      <w:r w:rsidRPr="00190CDE">
        <w:rPr>
          <w:rFonts w:ascii="Times New Roman" w:eastAsia="Calibri" w:hAnsi="Times New Roman" w:cs="Times New Roman"/>
          <w:sz w:val="26"/>
          <w:szCs w:val="26"/>
        </w:rPr>
        <w:t xml:space="preserve">Yukarıda anlatılanlara göre elimizdeki dini bilgi, daha doğrusu </w:t>
      </w:r>
      <w:r w:rsidR="00292CB1" w:rsidRPr="00190CDE">
        <w:rPr>
          <w:rFonts w:ascii="Times New Roman" w:eastAsia="Calibri" w:hAnsi="Times New Roman" w:cs="Times New Roman"/>
          <w:sz w:val="26"/>
          <w:szCs w:val="26"/>
        </w:rPr>
        <w:t>İslami ilimler literatürü</w:t>
      </w:r>
      <w:r w:rsidRPr="00190CDE">
        <w:rPr>
          <w:rFonts w:ascii="Times New Roman" w:eastAsia="Calibri" w:hAnsi="Times New Roman" w:cs="Times New Roman"/>
          <w:sz w:val="26"/>
          <w:szCs w:val="26"/>
        </w:rPr>
        <w:t xml:space="preserve"> geçersizdir(!). Bundan dolayı yeni bilgi üretilmesi gerekiyor(!). Bu nedenle Diyanet, yukarıdaki açık</w:t>
      </w:r>
      <w:r w:rsidR="00292CB1" w:rsidRPr="00190CDE">
        <w:rPr>
          <w:rFonts w:ascii="Times New Roman" w:eastAsia="Calibri" w:hAnsi="Times New Roman" w:cs="Times New Roman"/>
          <w:sz w:val="26"/>
          <w:szCs w:val="26"/>
        </w:rPr>
        <w:t>lamalarda görüldüğü gibi</w:t>
      </w:r>
      <w:r w:rsidRPr="00190CDE">
        <w:rPr>
          <w:rFonts w:ascii="Times New Roman" w:eastAsia="Calibri" w:hAnsi="Times New Roman" w:cs="Times New Roman"/>
          <w:sz w:val="26"/>
          <w:szCs w:val="26"/>
        </w:rPr>
        <w:t xml:space="preserve"> bu çalışmayı yıllardır yapmaktadır. </w:t>
      </w:r>
      <w:r w:rsidR="0028535E" w:rsidRPr="00190CDE">
        <w:rPr>
          <w:rFonts w:ascii="Times New Roman" w:eastAsia="Calibri" w:hAnsi="Times New Roman" w:cs="Times New Roman"/>
          <w:sz w:val="26"/>
          <w:szCs w:val="26"/>
        </w:rPr>
        <w:t>Diyanet, TDV, İSAM ve Diyanet’e bağlı yurt içi ve</w:t>
      </w:r>
      <w:r w:rsidR="005F0D7E">
        <w:rPr>
          <w:rFonts w:ascii="Times New Roman" w:eastAsia="Calibri" w:hAnsi="Times New Roman" w:cs="Times New Roman"/>
          <w:sz w:val="26"/>
          <w:szCs w:val="26"/>
        </w:rPr>
        <w:t xml:space="preserve"> yurt dışı birimlerin tamamı bu</w:t>
      </w:r>
      <w:r w:rsidR="0028535E" w:rsidRPr="00190CDE">
        <w:rPr>
          <w:rFonts w:ascii="Times New Roman" w:eastAsia="Calibri" w:hAnsi="Times New Roman" w:cs="Times New Roman"/>
          <w:sz w:val="26"/>
          <w:szCs w:val="26"/>
        </w:rPr>
        <w:t xml:space="preserve">güne kadar belirtilen </w:t>
      </w:r>
      <w:r w:rsidR="00292CB1" w:rsidRPr="00190CDE">
        <w:rPr>
          <w:rFonts w:ascii="Times New Roman" w:eastAsia="Calibri" w:hAnsi="Times New Roman" w:cs="Times New Roman"/>
          <w:sz w:val="26"/>
          <w:szCs w:val="26"/>
        </w:rPr>
        <w:t xml:space="preserve">strateji doğrultusunda hareket etmiştir. </w:t>
      </w:r>
      <w:r w:rsidR="0028535E" w:rsidRPr="00190CDE">
        <w:rPr>
          <w:rFonts w:ascii="Times New Roman" w:eastAsia="Calibri" w:hAnsi="Times New Roman" w:cs="Times New Roman"/>
          <w:sz w:val="26"/>
          <w:szCs w:val="26"/>
        </w:rPr>
        <w:t>Bu bağlamda yayınlanan kitaplar, yapılan sempozyumlar, düzenlenen toplantı ve kongreler, hep “</w:t>
      </w:r>
      <w:r w:rsidR="0028535E" w:rsidRPr="00190CDE">
        <w:rPr>
          <w:rFonts w:ascii="Times New Roman" w:eastAsia="Calibri" w:hAnsi="Times New Roman" w:cs="Times New Roman"/>
          <w:i/>
          <w:iCs/>
          <w:sz w:val="26"/>
          <w:szCs w:val="26"/>
        </w:rPr>
        <w:t>güncel, çağdaş, sahih dini bilgi</w:t>
      </w:r>
      <w:r w:rsidR="0028535E" w:rsidRPr="00190CDE">
        <w:rPr>
          <w:rFonts w:ascii="Times New Roman" w:eastAsia="Calibri" w:hAnsi="Times New Roman" w:cs="Times New Roman"/>
          <w:sz w:val="26"/>
          <w:szCs w:val="26"/>
        </w:rPr>
        <w:t>” üretimini konu al</w:t>
      </w:r>
      <w:r w:rsidR="00292CB1" w:rsidRPr="00190CDE">
        <w:rPr>
          <w:rFonts w:ascii="Times New Roman" w:eastAsia="Calibri" w:hAnsi="Times New Roman" w:cs="Times New Roman"/>
          <w:sz w:val="26"/>
          <w:szCs w:val="26"/>
        </w:rPr>
        <w:t xml:space="preserve">mıştır. </w:t>
      </w:r>
    </w:p>
    <w:p w:rsidR="00292CB1" w:rsidRPr="00190CDE" w:rsidRDefault="0028535E" w:rsidP="00190CDE">
      <w:pPr>
        <w:spacing w:before="240" w:after="240"/>
        <w:ind w:firstLine="851"/>
        <w:jc w:val="both"/>
        <w:rPr>
          <w:rFonts w:ascii="Times New Roman" w:eastAsia="Calibri" w:hAnsi="Times New Roman" w:cs="Times New Roman"/>
          <w:bCs/>
          <w:sz w:val="26"/>
          <w:szCs w:val="26"/>
        </w:rPr>
      </w:pPr>
      <w:r w:rsidRPr="00190CDE">
        <w:rPr>
          <w:rFonts w:ascii="Times New Roman" w:eastAsia="Calibri" w:hAnsi="Times New Roman" w:cs="Times New Roman"/>
          <w:sz w:val="26"/>
          <w:szCs w:val="26"/>
        </w:rPr>
        <w:t>“</w:t>
      </w:r>
      <w:r w:rsidRPr="00190CDE">
        <w:rPr>
          <w:rFonts w:ascii="Times New Roman" w:eastAsia="Calibri" w:hAnsi="Times New Roman" w:cs="Times New Roman"/>
          <w:b/>
          <w:bCs/>
          <w:i/>
          <w:iCs/>
          <w:sz w:val="26"/>
          <w:szCs w:val="26"/>
        </w:rPr>
        <w:t>Sahih dini bilgi</w:t>
      </w:r>
      <w:r w:rsidRPr="00190CDE">
        <w:rPr>
          <w:rFonts w:ascii="Times New Roman" w:eastAsia="Calibri" w:hAnsi="Times New Roman" w:cs="Times New Roman"/>
          <w:sz w:val="26"/>
          <w:szCs w:val="26"/>
        </w:rPr>
        <w:t xml:space="preserve">” arayışı, mevcut dini bilginin geçersiz ve doğru olmadığının dolaylı bir ifadesidir. </w:t>
      </w:r>
      <w:r w:rsidR="00292CB1" w:rsidRPr="00190CDE">
        <w:rPr>
          <w:rFonts w:ascii="Times New Roman" w:eastAsia="Calibri" w:hAnsi="Times New Roman" w:cs="Times New Roman"/>
          <w:sz w:val="26"/>
          <w:szCs w:val="26"/>
        </w:rPr>
        <w:t>Yukarıdaki</w:t>
      </w:r>
      <w:r w:rsidRPr="00190CDE">
        <w:rPr>
          <w:rFonts w:ascii="Times New Roman" w:eastAsia="Calibri" w:hAnsi="Times New Roman" w:cs="Times New Roman"/>
          <w:sz w:val="26"/>
          <w:szCs w:val="26"/>
        </w:rPr>
        <w:t xml:space="preserve"> ifadeler ise, bu arayış ve çalışmanın doğrudan ikrarıdır.</w:t>
      </w:r>
      <w:r w:rsidR="00292CB1" w:rsidRPr="00190CDE">
        <w:rPr>
          <w:rFonts w:ascii="Times New Roman" w:eastAsia="Calibri" w:hAnsi="Times New Roman" w:cs="Times New Roman"/>
          <w:sz w:val="26"/>
          <w:szCs w:val="26"/>
        </w:rPr>
        <w:t xml:space="preserve"> </w:t>
      </w:r>
      <w:r w:rsidR="00292CB1" w:rsidRPr="00190CDE">
        <w:rPr>
          <w:rFonts w:ascii="Times New Roman" w:eastAsia="Calibri" w:hAnsi="Times New Roman" w:cs="Times New Roman"/>
          <w:bCs/>
          <w:sz w:val="26"/>
          <w:szCs w:val="26"/>
        </w:rPr>
        <w:t>Sahih dini bilgi</w:t>
      </w:r>
      <w:r w:rsidR="00242715" w:rsidRPr="00190CDE">
        <w:rPr>
          <w:rFonts w:ascii="Times New Roman" w:eastAsia="Calibri" w:hAnsi="Times New Roman" w:cs="Times New Roman"/>
          <w:bCs/>
          <w:sz w:val="26"/>
          <w:szCs w:val="26"/>
        </w:rPr>
        <w:t xml:space="preserve"> üretilmesi gereğini ileri sürenlere göre, bugüne kadar gelen Müslümanlar asırlar boyu geçersiz bir dinle amel etmişler(!) demektir.  O halde vay onların haline(!)</w:t>
      </w:r>
      <w:r w:rsidR="00292CB1" w:rsidRPr="00190CDE">
        <w:rPr>
          <w:rFonts w:ascii="Times New Roman" w:eastAsia="Calibri" w:hAnsi="Times New Roman" w:cs="Times New Roman"/>
          <w:bCs/>
          <w:sz w:val="26"/>
          <w:szCs w:val="26"/>
        </w:rPr>
        <w:t xml:space="preserve"> demek icap etmez mi?..</w:t>
      </w:r>
      <w:r w:rsidR="00242715" w:rsidRPr="00190CDE">
        <w:rPr>
          <w:rFonts w:ascii="Times New Roman" w:eastAsia="Calibri" w:hAnsi="Times New Roman" w:cs="Times New Roman"/>
          <w:bCs/>
          <w:sz w:val="26"/>
          <w:szCs w:val="26"/>
        </w:rPr>
        <w:t xml:space="preserve"> Aynı çevrelere göre, mevcut dini bilgimizin doğruluğuna inanan bizler de beyhude b</w:t>
      </w:r>
      <w:r w:rsidR="00292CB1" w:rsidRPr="00190CDE">
        <w:rPr>
          <w:rFonts w:ascii="Times New Roman" w:eastAsia="Calibri" w:hAnsi="Times New Roman" w:cs="Times New Roman"/>
          <w:bCs/>
          <w:sz w:val="26"/>
          <w:szCs w:val="26"/>
        </w:rPr>
        <w:t>ir dinle avunuyoruz(!) demektir, hâşâ.</w:t>
      </w:r>
    </w:p>
    <w:p w:rsidR="00A063E7" w:rsidRPr="00190CDE" w:rsidRDefault="00292CB1" w:rsidP="00190CDE">
      <w:pPr>
        <w:spacing w:before="240" w:after="240"/>
        <w:ind w:firstLine="851"/>
        <w:jc w:val="both"/>
        <w:rPr>
          <w:rFonts w:ascii="Times New Roman" w:eastAsia="Calibri" w:hAnsi="Times New Roman" w:cs="Times New Roman"/>
          <w:sz w:val="26"/>
          <w:szCs w:val="26"/>
        </w:rPr>
      </w:pPr>
      <w:r w:rsidRPr="00190CDE">
        <w:rPr>
          <w:rFonts w:ascii="Times New Roman" w:eastAsia="Calibri" w:hAnsi="Times New Roman" w:cs="Times New Roman"/>
          <w:bCs/>
          <w:sz w:val="26"/>
          <w:szCs w:val="26"/>
        </w:rPr>
        <w:t>Şunu da belirtelim ki, “</w:t>
      </w:r>
      <w:r w:rsidR="00242715" w:rsidRPr="00190CDE">
        <w:rPr>
          <w:rFonts w:ascii="Times New Roman" w:eastAsia="Calibri" w:hAnsi="Times New Roman" w:cs="Times New Roman"/>
          <w:i/>
          <w:iCs/>
          <w:sz w:val="26"/>
          <w:szCs w:val="26"/>
        </w:rPr>
        <w:t>güncel ve sahih dini bilgi</w:t>
      </w:r>
      <w:r w:rsidR="00BE72DB" w:rsidRPr="00190CDE">
        <w:rPr>
          <w:rFonts w:ascii="Times New Roman" w:eastAsia="Calibri" w:hAnsi="Times New Roman" w:cs="Times New Roman"/>
          <w:i/>
          <w:iCs/>
          <w:sz w:val="26"/>
          <w:szCs w:val="26"/>
        </w:rPr>
        <w:t>(!)</w:t>
      </w:r>
      <w:r w:rsidR="00242715" w:rsidRPr="00190CDE">
        <w:rPr>
          <w:rFonts w:ascii="Times New Roman" w:eastAsia="Calibri" w:hAnsi="Times New Roman" w:cs="Times New Roman"/>
          <w:i/>
          <w:iCs/>
          <w:sz w:val="26"/>
          <w:szCs w:val="26"/>
        </w:rPr>
        <w:t xml:space="preserve"> üretimi</w:t>
      </w:r>
      <w:r w:rsidRPr="00190CDE">
        <w:rPr>
          <w:rFonts w:ascii="Times New Roman" w:eastAsia="Calibri" w:hAnsi="Times New Roman" w:cs="Times New Roman"/>
          <w:sz w:val="26"/>
          <w:szCs w:val="26"/>
        </w:rPr>
        <w:t>”</w:t>
      </w:r>
      <w:r w:rsidR="00242715" w:rsidRPr="00190CDE">
        <w:rPr>
          <w:rFonts w:ascii="Times New Roman" w:eastAsia="Calibri" w:hAnsi="Times New Roman" w:cs="Times New Roman"/>
          <w:sz w:val="26"/>
          <w:szCs w:val="26"/>
        </w:rPr>
        <w:t>, Diyanet İşleri Başkanlığının anayasal görev</w:t>
      </w:r>
      <w:r w:rsidR="0042307F">
        <w:rPr>
          <w:rFonts w:ascii="Times New Roman" w:eastAsia="Calibri" w:hAnsi="Times New Roman" w:cs="Times New Roman"/>
          <w:sz w:val="26"/>
          <w:szCs w:val="26"/>
        </w:rPr>
        <w:t xml:space="preserve"> ve yetkisiyle </w:t>
      </w:r>
      <w:bookmarkStart w:id="1" w:name="_GoBack"/>
      <w:bookmarkEnd w:id="1"/>
      <w:r w:rsidR="00242715" w:rsidRPr="00190CDE">
        <w:rPr>
          <w:rFonts w:ascii="Times New Roman" w:eastAsia="Calibri" w:hAnsi="Times New Roman" w:cs="Times New Roman"/>
          <w:sz w:val="26"/>
          <w:szCs w:val="26"/>
        </w:rPr>
        <w:t>de bağdaşma</w:t>
      </w:r>
      <w:r w:rsidR="004874A0" w:rsidRPr="00190CDE">
        <w:rPr>
          <w:rFonts w:ascii="Times New Roman" w:eastAsia="Calibri" w:hAnsi="Times New Roman" w:cs="Times New Roman"/>
          <w:sz w:val="26"/>
          <w:szCs w:val="26"/>
        </w:rPr>
        <w:t xml:space="preserve">maktadır. </w:t>
      </w:r>
      <w:r w:rsidR="00565308" w:rsidRPr="00190CDE">
        <w:rPr>
          <w:rFonts w:ascii="Times New Roman" w:eastAsia="Calibri" w:hAnsi="Times New Roman" w:cs="Times New Roman"/>
          <w:sz w:val="26"/>
          <w:szCs w:val="26"/>
        </w:rPr>
        <w:t xml:space="preserve">Zira </w:t>
      </w:r>
      <w:r w:rsidR="004874A0" w:rsidRPr="00190CDE">
        <w:rPr>
          <w:rFonts w:ascii="Times New Roman" w:eastAsia="Calibri" w:hAnsi="Times New Roman" w:cs="Times New Roman"/>
          <w:sz w:val="26"/>
          <w:szCs w:val="26"/>
        </w:rPr>
        <w:t xml:space="preserve">Anayasaya göre </w:t>
      </w:r>
      <w:proofErr w:type="spellStart"/>
      <w:r w:rsidR="00242715" w:rsidRPr="00190CDE">
        <w:rPr>
          <w:rFonts w:ascii="Times New Roman" w:eastAsia="Calibri" w:hAnsi="Times New Roman" w:cs="Times New Roman"/>
          <w:sz w:val="26"/>
          <w:szCs w:val="26"/>
        </w:rPr>
        <w:t>DİB’in</w:t>
      </w:r>
      <w:proofErr w:type="spellEnd"/>
      <w:r w:rsidR="00242715" w:rsidRPr="00190CDE">
        <w:rPr>
          <w:rFonts w:ascii="Times New Roman" w:eastAsia="Calibri" w:hAnsi="Times New Roman" w:cs="Times New Roman"/>
          <w:sz w:val="26"/>
          <w:szCs w:val="26"/>
        </w:rPr>
        <w:t xml:space="preserve"> asıl görevi bilgi üretmek değil, halkı din konusunda aydınlatmaktır.</w:t>
      </w:r>
      <w:r w:rsidR="001F05FB" w:rsidRPr="00190CDE">
        <w:rPr>
          <w:rFonts w:ascii="Times New Roman" w:eastAsia="Calibri" w:hAnsi="Times New Roman" w:cs="Times New Roman"/>
          <w:sz w:val="26"/>
          <w:szCs w:val="26"/>
        </w:rPr>
        <w:t xml:space="preserve"> </w:t>
      </w:r>
    </w:p>
    <w:p w:rsidR="00A063E7" w:rsidRPr="00190CDE" w:rsidRDefault="00A063E7" w:rsidP="00190CDE">
      <w:pPr>
        <w:spacing w:before="240" w:after="240"/>
        <w:ind w:firstLine="851"/>
        <w:jc w:val="both"/>
        <w:rPr>
          <w:rFonts w:ascii="Times New Roman" w:eastAsia="Calibri" w:hAnsi="Times New Roman" w:cs="Times New Roman"/>
          <w:sz w:val="26"/>
          <w:szCs w:val="26"/>
        </w:rPr>
      </w:pPr>
    </w:p>
    <w:p w:rsidR="001F05FB" w:rsidRPr="00190CDE" w:rsidRDefault="001F05FB" w:rsidP="00190CDE">
      <w:pPr>
        <w:spacing w:before="240" w:after="240"/>
        <w:ind w:firstLine="851"/>
        <w:jc w:val="both"/>
        <w:rPr>
          <w:rFonts w:ascii="Times New Roman" w:eastAsia="Calibri" w:hAnsi="Times New Roman" w:cs="Times New Roman"/>
          <w:sz w:val="26"/>
          <w:szCs w:val="26"/>
        </w:rPr>
      </w:pPr>
      <w:r w:rsidRPr="00190CDE">
        <w:rPr>
          <w:rFonts w:ascii="Times New Roman" w:eastAsia="Calibri" w:hAnsi="Times New Roman" w:cs="Times New Roman"/>
          <w:sz w:val="26"/>
          <w:szCs w:val="26"/>
        </w:rPr>
        <w:t>Aralık/2010</w:t>
      </w:r>
    </w:p>
    <w:p w:rsidR="00A063E7" w:rsidRPr="00190CDE" w:rsidRDefault="002A66E1" w:rsidP="00190CDE">
      <w:pPr>
        <w:spacing w:before="240" w:after="240"/>
        <w:ind w:firstLine="851"/>
        <w:jc w:val="both"/>
        <w:rPr>
          <w:rFonts w:ascii="Times New Roman" w:eastAsia="Calibri" w:hAnsi="Times New Roman" w:cs="Times New Roman"/>
          <w:sz w:val="26"/>
          <w:szCs w:val="26"/>
        </w:rPr>
      </w:pPr>
      <w:r w:rsidRPr="00190CDE">
        <w:rPr>
          <w:rFonts w:ascii="Times New Roman" w:eastAsia="Calibri" w:hAnsi="Times New Roman" w:cs="Times New Roman"/>
          <w:sz w:val="26"/>
          <w:szCs w:val="26"/>
        </w:rPr>
        <w:t>Güncelleme: 18.11.2017</w:t>
      </w:r>
    </w:p>
    <w:p w:rsidR="00265014" w:rsidRPr="00190CDE" w:rsidRDefault="00265014" w:rsidP="00190CDE">
      <w:pPr>
        <w:spacing w:before="240" w:after="240"/>
        <w:ind w:firstLine="851"/>
        <w:jc w:val="both"/>
        <w:rPr>
          <w:b/>
          <w:bCs/>
          <w:sz w:val="26"/>
          <w:szCs w:val="26"/>
        </w:rPr>
      </w:pPr>
      <w:r w:rsidRPr="00190CDE">
        <w:rPr>
          <w:rFonts w:ascii="Times New Roman" w:eastAsia="Calibri" w:hAnsi="Times New Roman" w:cs="Times New Roman"/>
          <w:b/>
          <w:bCs/>
          <w:sz w:val="26"/>
          <w:szCs w:val="26"/>
        </w:rPr>
        <w:t>Dr. Ahmet GELİŞGEN</w:t>
      </w:r>
      <w:bookmarkEnd w:id="0"/>
    </w:p>
    <w:sectPr w:rsidR="00265014" w:rsidRPr="00190CD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148E" w:rsidRDefault="004C148E" w:rsidP="00285FD9">
      <w:pPr>
        <w:spacing w:after="0" w:line="240" w:lineRule="auto"/>
      </w:pPr>
      <w:r>
        <w:separator/>
      </w:r>
    </w:p>
  </w:endnote>
  <w:endnote w:type="continuationSeparator" w:id="0">
    <w:p w:rsidR="004C148E" w:rsidRDefault="004C148E" w:rsidP="00285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148E" w:rsidRDefault="004C148E" w:rsidP="00285FD9">
      <w:pPr>
        <w:spacing w:after="0" w:line="240" w:lineRule="auto"/>
      </w:pPr>
      <w:r>
        <w:separator/>
      </w:r>
    </w:p>
  </w:footnote>
  <w:footnote w:type="continuationSeparator" w:id="0">
    <w:p w:rsidR="004C148E" w:rsidRDefault="004C148E" w:rsidP="00285FD9">
      <w:pPr>
        <w:spacing w:after="0" w:line="240" w:lineRule="auto"/>
      </w:pPr>
      <w:r>
        <w:continuationSeparator/>
      </w:r>
    </w:p>
  </w:footnote>
  <w:footnote w:id="1">
    <w:p w:rsidR="00242715" w:rsidRPr="00190CDE" w:rsidRDefault="00242715" w:rsidP="00190CDE">
      <w:pPr>
        <w:pStyle w:val="DipnotMetni"/>
        <w:spacing w:before="120" w:after="120"/>
        <w:ind w:left="142" w:hanging="142"/>
        <w:jc w:val="both"/>
        <w:rPr>
          <w:rFonts w:asciiTheme="majorBidi" w:hAnsiTheme="majorBidi" w:cstheme="majorBidi"/>
          <w:sz w:val="22"/>
          <w:szCs w:val="22"/>
        </w:rPr>
      </w:pPr>
      <w:r w:rsidRPr="00190CDE">
        <w:rPr>
          <w:rStyle w:val="DipnotBavurusu"/>
          <w:rFonts w:asciiTheme="majorBidi" w:hAnsiTheme="majorBidi" w:cstheme="majorBidi"/>
          <w:sz w:val="22"/>
          <w:szCs w:val="22"/>
        </w:rPr>
        <w:footnoteRef/>
      </w:r>
      <w:r w:rsidRPr="00190CDE">
        <w:rPr>
          <w:rFonts w:asciiTheme="majorBidi" w:hAnsiTheme="majorBidi" w:cstheme="majorBidi"/>
          <w:sz w:val="22"/>
          <w:szCs w:val="22"/>
        </w:rPr>
        <w:t xml:space="preserve"> Bkz. DİB, Stratejik Plan (2009-2013), Aralık, 2008, Ankara, </w:t>
      </w:r>
      <w:r w:rsidR="00664CAD" w:rsidRPr="00190CDE">
        <w:rPr>
          <w:rFonts w:asciiTheme="majorBidi" w:hAnsiTheme="majorBidi" w:cstheme="majorBidi"/>
          <w:sz w:val="22"/>
          <w:szCs w:val="22"/>
        </w:rPr>
        <w:t xml:space="preserve">s. </w:t>
      </w:r>
      <w:r w:rsidRPr="00190CDE">
        <w:rPr>
          <w:rFonts w:asciiTheme="majorBidi" w:hAnsiTheme="majorBidi" w:cstheme="majorBidi"/>
          <w:sz w:val="22"/>
          <w:szCs w:val="22"/>
        </w:rPr>
        <w:t>43</w:t>
      </w:r>
      <w:r w:rsidR="00664CAD" w:rsidRPr="00190CDE">
        <w:rPr>
          <w:rFonts w:asciiTheme="majorBidi" w:hAnsiTheme="majorBidi" w:cstheme="majorBidi"/>
          <w:sz w:val="22"/>
          <w:szCs w:val="22"/>
        </w:rPr>
        <w:t>.</w:t>
      </w:r>
      <w:r w:rsidRPr="00190CDE">
        <w:rPr>
          <w:rFonts w:asciiTheme="majorBidi" w:hAnsiTheme="majorBidi" w:cstheme="majorBidi"/>
          <w:sz w:val="22"/>
          <w:szCs w:val="22"/>
        </w:rPr>
        <w:t xml:space="preserve"> Ayrıca bkz. s. 41, </w:t>
      </w:r>
      <w:r w:rsidR="00664CAD" w:rsidRPr="00190CDE">
        <w:rPr>
          <w:rFonts w:asciiTheme="majorBidi" w:hAnsiTheme="majorBidi" w:cstheme="majorBidi"/>
          <w:sz w:val="22"/>
          <w:szCs w:val="22"/>
        </w:rPr>
        <w:t xml:space="preserve">60, 61, </w:t>
      </w:r>
      <w:r w:rsidRPr="00190CDE">
        <w:rPr>
          <w:rFonts w:asciiTheme="majorBidi" w:hAnsiTheme="majorBidi" w:cstheme="majorBidi"/>
          <w:sz w:val="22"/>
          <w:szCs w:val="22"/>
        </w:rPr>
        <w:t xml:space="preserve">78. </w:t>
      </w:r>
    </w:p>
  </w:footnote>
  <w:footnote w:id="2">
    <w:p w:rsidR="00664CAD" w:rsidRPr="00190CDE" w:rsidRDefault="00664CAD" w:rsidP="00190CDE">
      <w:pPr>
        <w:pStyle w:val="DipnotMetni"/>
        <w:spacing w:before="120" w:after="120"/>
        <w:ind w:left="142" w:hanging="142"/>
        <w:jc w:val="both"/>
        <w:rPr>
          <w:rFonts w:asciiTheme="majorBidi" w:hAnsiTheme="majorBidi" w:cstheme="majorBidi"/>
          <w:sz w:val="22"/>
          <w:szCs w:val="22"/>
        </w:rPr>
      </w:pPr>
      <w:r w:rsidRPr="00190CDE">
        <w:rPr>
          <w:rStyle w:val="DipnotBavurusu"/>
          <w:rFonts w:asciiTheme="majorBidi" w:hAnsiTheme="majorBidi" w:cstheme="majorBidi"/>
          <w:sz w:val="22"/>
          <w:szCs w:val="22"/>
        </w:rPr>
        <w:footnoteRef/>
      </w:r>
      <w:r w:rsidRPr="00190CDE">
        <w:rPr>
          <w:rFonts w:asciiTheme="majorBidi" w:hAnsiTheme="majorBidi" w:cstheme="majorBidi"/>
          <w:sz w:val="22"/>
          <w:szCs w:val="22"/>
        </w:rPr>
        <w:t xml:space="preserve"> Bkz. DİB, Stratejik Plan, s. 56.</w:t>
      </w:r>
    </w:p>
  </w:footnote>
  <w:footnote w:id="3">
    <w:p w:rsidR="00597B86" w:rsidRPr="00190CDE" w:rsidRDefault="00597B86" w:rsidP="00190CDE">
      <w:pPr>
        <w:pStyle w:val="DipnotMetni"/>
        <w:spacing w:before="120" w:after="120"/>
        <w:ind w:left="142" w:hanging="142"/>
        <w:jc w:val="both"/>
        <w:rPr>
          <w:rFonts w:asciiTheme="majorBidi" w:hAnsiTheme="majorBidi" w:cstheme="majorBidi"/>
          <w:sz w:val="22"/>
          <w:szCs w:val="22"/>
        </w:rPr>
      </w:pPr>
      <w:r w:rsidRPr="00190CDE">
        <w:rPr>
          <w:rStyle w:val="DipnotBavurusu"/>
          <w:rFonts w:asciiTheme="majorBidi" w:hAnsiTheme="majorBidi" w:cstheme="majorBidi"/>
          <w:sz w:val="22"/>
          <w:szCs w:val="22"/>
        </w:rPr>
        <w:footnoteRef/>
      </w:r>
      <w:r w:rsidRPr="00190CDE">
        <w:rPr>
          <w:rFonts w:asciiTheme="majorBidi" w:hAnsiTheme="majorBidi" w:cstheme="majorBidi"/>
          <w:sz w:val="22"/>
          <w:szCs w:val="22"/>
        </w:rPr>
        <w:t xml:space="preserve"> Bkz. </w:t>
      </w:r>
      <w:r w:rsidR="000F214A" w:rsidRPr="00190CDE">
        <w:rPr>
          <w:rFonts w:asciiTheme="majorBidi" w:hAnsiTheme="majorBidi" w:cstheme="majorBidi"/>
          <w:sz w:val="22"/>
          <w:szCs w:val="22"/>
        </w:rPr>
        <w:t xml:space="preserve">DİB, Stratejik Plan, </w:t>
      </w:r>
      <w:r w:rsidRPr="00190CDE">
        <w:rPr>
          <w:rFonts w:asciiTheme="majorBidi" w:hAnsiTheme="majorBidi" w:cstheme="majorBidi"/>
          <w:sz w:val="22"/>
          <w:szCs w:val="22"/>
        </w:rPr>
        <w:t>s. 56.</w:t>
      </w:r>
    </w:p>
  </w:footnote>
  <w:footnote w:id="4">
    <w:p w:rsidR="00597B86" w:rsidRPr="00190CDE" w:rsidRDefault="00597B86" w:rsidP="00190CDE">
      <w:pPr>
        <w:pStyle w:val="DipnotMetni"/>
        <w:spacing w:before="120" w:after="120"/>
        <w:ind w:left="142" w:hanging="142"/>
        <w:jc w:val="both"/>
        <w:rPr>
          <w:rFonts w:asciiTheme="majorBidi" w:hAnsiTheme="majorBidi" w:cstheme="majorBidi"/>
          <w:sz w:val="22"/>
          <w:szCs w:val="22"/>
        </w:rPr>
      </w:pPr>
      <w:r w:rsidRPr="00190CDE">
        <w:rPr>
          <w:rStyle w:val="DipnotBavurusu"/>
          <w:rFonts w:asciiTheme="majorBidi" w:hAnsiTheme="majorBidi" w:cstheme="majorBidi"/>
          <w:sz w:val="22"/>
          <w:szCs w:val="22"/>
        </w:rPr>
        <w:footnoteRef/>
      </w:r>
      <w:r w:rsidRPr="00190CDE">
        <w:rPr>
          <w:rFonts w:asciiTheme="majorBidi" w:hAnsiTheme="majorBidi" w:cstheme="majorBidi"/>
          <w:sz w:val="22"/>
          <w:szCs w:val="22"/>
        </w:rPr>
        <w:t xml:space="preserve"> Bkz. </w:t>
      </w:r>
      <w:r w:rsidR="000F214A" w:rsidRPr="00190CDE">
        <w:rPr>
          <w:rFonts w:asciiTheme="majorBidi" w:hAnsiTheme="majorBidi" w:cstheme="majorBidi"/>
          <w:sz w:val="22"/>
          <w:szCs w:val="22"/>
        </w:rPr>
        <w:t xml:space="preserve">DİB, Stratejik Plan, </w:t>
      </w:r>
      <w:r w:rsidRPr="00190CDE">
        <w:rPr>
          <w:rFonts w:asciiTheme="majorBidi" w:hAnsiTheme="majorBidi" w:cstheme="majorBidi"/>
          <w:sz w:val="22"/>
          <w:szCs w:val="22"/>
        </w:rPr>
        <w:t>s. 78.</w:t>
      </w:r>
    </w:p>
  </w:footnote>
  <w:footnote w:id="5">
    <w:p w:rsidR="00597B86" w:rsidRPr="00190CDE" w:rsidRDefault="00597B86" w:rsidP="00190CDE">
      <w:pPr>
        <w:pStyle w:val="DipnotMetni"/>
        <w:spacing w:before="120" w:after="120"/>
        <w:ind w:left="142" w:hanging="142"/>
        <w:jc w:val="both"/>
        <w:rPr>
          <w:rFonts w:asciiTheme="majorBidi" w:hAnsiTheme="majorBidi" w:cstheme="majorBidi"/>
          <w:sz w:val="22"/>
          <w:szCs w:val="22"/>
        </w:rPr>
      </w:pPr>
      <w:r w:rsidRPr="00190CDE">
        <w:rPr>
          <w:rStyle w:val="DipnotBavurusu"/>
          <w:rFonts w:asciiTheme="majorBidi" w:hAnsiTheme="majorBidi" w:cstheme="majorBidi"/>
          <w:sz w:val="22"/>
          <w:szCs w:val="22"/>
        </w:rPr>
        <w:footnoteRef/>
      </w:r>
      <w:r w:rsidRPr="00190CDE">
        <w:rPr>
          <w:rFonts w:asciiTheme="majorBidi" w:hAnsiTheme="majorBidi" w:cstheme="majorBidi"/>
          <w:sz w:val="22"/>
          <w:szCs w:val="22"/>
        </w:rPr>
        <w:t xml:space="preserve"> Bkz. </w:t>
      </w:r>
      <w:r w:rsidR="000F214A" w:rsidRPr="00190CDE">
        <w:rPr>
          <w:rFonts w:asciiTheme="majorBidi" w:hAnsiTheme="majorBidi" w:cstheme="majorBidi"/>
          <w:sz w:val="22"/>
          <w:szCs w:val="22"/>
        </w:rPr>
        <w:t xml:space="preserve">DİB, Stratejik Plan, </w:t>
      </w:r>
      <w:r w:rsidRPr="00190CDE">
        <w:rPr>
          <w:rFonts w:asciiTheme="majorBidi" w:hAnsiTheme="majorBidi" w:cstheme="majorBidi"/>
          <w:sz w:val="22"/>
          <w:szCs w:val="22"/>
        </w:rPr>
        <w:t>s. 79.</w:t>
      </w:r>
    </w:p>
  </w:footnote>
  <w:footnote w:id="6">
    <w:p w:rsidR="00601762" w:rsidRPr="00190CDE" w:rsidRDefault="00601762" w:rsidP="00190CDE">
      <w:pPr>
        <w:pStyle w:val="DipnotMetni"/>
        <w:spacing w:before="120" w:after="120"/>
        <w:ind w:left="142" w:hanging="142"/>
        <w:jc w:val="both"/>
        <w:rPr>
          <w:rFonts w:asciiTheme="majorBidi" w:hAnsiTheme="majorBidi" w:cstheme="majorBidi"/>
          <w:sz w:val="22"/>
          <w:szCs w:val="22"/>
        </w:rPr>
      </w:pPr>
      <w:r w:rsidRPr="00190CDE">
        <w:rPr>
          <w:rStyle w:val="DipnotBavurusu"/>
          <w:rFonts w:asciiTheme="majorBidi" w:hAnsiTheme="majorBidi" w:cstheme="majorBidi"/>
          <w:sz w:val="22"/>
          <w:szCs w:val="22"/>
        </w:rPr>
        <w:footnoteRef/>
      </w:r>
      <w:r w:rsidRPr="00190CDE">
        <w:rPr>
          <w:rFonts w:asciiTheme="majorBidi" w:hAnsiTheme="majorBidi" w:cstheme="majorBidi"/>
          <w:sz w:val="22"/>
          <w:szCs w:val="22"/>
        </w:rPr>
        <w:t xml:space="preserve"> </w:t>
      </w:r>
      <w:r w:rsidR="002A66E1" w:rsidRPr="00190CDE">
        <w:rPr>
          <w:rFonts w:asciiTheme="majorBidi" w:hAnsiTheme="majorBidi" w:cstheme="majorBidi"/>
          <w:sz w:val="22"/>
          <w:szCs w:val="22"/>
        </w:rPr>
        <w:t>Örnek olarak b</w:t>
      </w:r>
      <w:r w:rsidRPr="00190CDE">
        <w:rPr>
          <w:rFonts w:asciiTheme="majorBidi" w:hAnsiTheme="majorBidi" w:cstheme="majorBidi"/>
          <w:sz w:val="22"/>
          <w:szCs w:val="22"/>
        </w:rPr>
        <w:t xml:space="preserve">kz. </w:t>
      </w:r>
      <w:hyperlink r:id="rId1" w:anchor="2146" w:tgtFrame="_blank" w:history="1">
        <w:r w:rsidR="002A66E1" w:rsidRPr="00190CDE">
          <w:rPr>
            <w:rStyle w:val="Kpr"/>
            <w:rFonts w:asciiTheme="majorBidi" w:hAnsiTheme="majorBidi" w:cstheme="majorBidi"/>
            <w:color w:val="1155CC"/>
            <w:sz w:val="22"/>
            <w:szCs w:val="22"/>
            <w:shd w:val="clear" w:color="auto" w:fill="FFFFFF"/>
          </w:rPr>
          <w:t>http://www.ahmetgelisgen.com/Makale-Detay.aspx?ID=145#2146</w:t>
        </w:r>
      </w:hyperlink>
      <w:r w:rsidR="002A66E1" w:rsidRPr="00190CDE">
        <w:rPr>
          <w:rFonts w:asciiTheme="majorBidi" w:hAnsiTheme="majorBidi" w:cstheme="majorBidi"/>
          <w:sz w:val="22"/>
          <w:szCs w:val="22"/>
        </w:rPr>
        <w:t xml:space="preserve">; </w:t>
      </w:r>
      <w:hyperlink r:id="rId2" w:anchor="2154" w:tgtFrame="_blank" w:history="1">
        <w:r w:rsidR="002A66E1" w:rsidRPr="00190CDE">
          <w:rPr>
            <w:rStyle w:val="Kpr"/>
            <w:rFonts w:asciiTheme="majorBidi" w:hAnsiTheme="majorBidi" w:cstheme="majorBidi"/>
            <w:color w:val="1155CC"/>
            <w:sz w:val="22"/>
            <w:szCs w:val="22"/>
            <w:shd w:val="clear" w:color="auto" w:fill="FFFFFF"/>
          </w:rPr>
          <w:t>http://www.ahmetgelisgen.com/Makale-Detay.aspx?ID=108#2154</w:t>
        </w:r>
      </w:hyperlink>
    </w:p>
  </w:footnote>
  <w:footnote w:id="7">
    <w:p w:rsidR="00242715" w:rsidRPr="00190CDE" w:rsidRDefault="00242715" w:rsidP="00190CDE">
      <w:pPr>
        <w:pStyle w:val="DipnotMetni"/>
        <w:spacing w:before="120" w:after="120"/>
        <w:ind w:left="142" w:hanging="142"/>
        <w:jc w:val="both"/>
        <w:rPr>
          <w:rFonts w:asciiTheme="majorBidi" w:hAnsiTheme="majorBidi" w:cstheme="majorBidi"/>
          <w:sz w:val="22"/>
          <w:szCs w:val="22"/>
        </w:rPr>
      </w:pPr>
      <w:r w:rsidRPr="00190CDE">
        <w:rPr>
          <w:rStyle w:val="DipnotBavurusu"/>
          <w:rFonts w:asciiTheme="majorBidi" w:hAnsiTheme="majorBidi" w:cstheme="majorBidi"/>
          <w:sz w:val="22"/>
          <w:szCs w:val="22"/>
        </w:rPr>
        <w:footnoteRef/>
      </w:r>
      <w:r w:rsidRPr="00190CDE">
        <w:rPr>
          <w:rFonts w:asciiTheme="majorBidi" w:hAnsiTheme="majorBidi" w:cstheme="majorBidi"/>
          <w:sz w:val="22"/>
          <w:szCs w:val="22"/>
        </w:rPr>
        <w:t xml:space="preserve"> Diyanet Aylık Dergi, Kasım 2006, s. 22.</w:t>
      </w:r>
    </w:p>
  </w:footnote>
  <w:footnote w:id="8">
    <w:p w:rsidR="00242715" w:rsidRPr="00190CDE" w:rsidRDefault="00242715" w:rsidP="00190CDE">
      <w:pPr>
        <w:pStyle w:val="DipnotMetni"/>
        <w:spacing w:before="120" w:after="120"/>
        <w:ind w:left="142" w:hanging="142"/>
        <w:jc w:val="both"/>
        <w:rPr>
          <w:rFonts w:asciiTheme="majorBidi" w:hAnsiTheme="majorBidi" w:cstheme="majorBidi"/>
          <w:sz w:val="22"/>
          <w:szCs w:val="22"/>
        </w:rPr>
      </w:pPr>
      <w:r w:rsidRPr="00190CDE">
        <w:rPr>
          <w:rStyle w:val="DipnotBavurusu"/>
          <w:rFonts w:asciiTheme="majorBidi" w:hAnsiTheme="majorBidi" w:cstheme="majorBidi"/>
          <w:sz w:val="22"/>
          <w:szCs w:val="22"/>
        </w:rPr>
        <w:footnoteRef/>
      </w:r>
      <w:r w:rsidRPr="00190CDE">
        <w:rPr>
          <w:rFonts w:asciiTheme="majorBidi" w:hAnsiTheme="majorBidi" w:cstheme="majorBidi"/>
          <w:sz w:val="22"/>
          <w:szCs w:val="22"/>
        </w:rPr>
        <w:t xml:space="preserve"> Diyanet Aylık Dergi, Kasım 2006, s. 23.</w:t>
      </w:r>
    </w:p>
  </w:footnote>
  <w:footnote w:id="9">
    <w:p w:rsidR="00242715" w:rsidRPr="00190CDE" w:rsidRDefault="00242715" w:rsidP="00190CDE">
      <w:pPr>
        <w:pStyle w:val="DipnotMetni"/>
        <w:spacing w:before="120" w:after="120"/>
        <w:ind w:left="142" w:hanging="142"/>
        <w:jc w:val="both"/>
        <w:rPr>
          <w:rFonts w:asciiTheme="majorBidi" w:hAnsiTheme="majorBidi" w:cstheme="majorBidi"/>
          <w:sz w:val="22"/>
          <w:szCs w:val="22"/>
        </w:rPr>
      </w:pPr>
      <w:r w:rsidRPr="00190CDE">
        <w:rPr>
          <w:rStyle w:val="DipnotBavurusu"/>
          <w:rFonts w:asciiTheme="majorBidi" w:hAnsiTheme="majorBidi" w:cstheme="majorBidi"/>
          <w:sz w:val="22"/>
          <w:szCs w:val="22"/>
        </w:rPr>
        <w:footnoteRef/>
      </w:r>
      <w:r w:rsidRPr="00190CDE">
        <w:rPr>
          <w:rFonts w:asciiTheme="majorBidi" w:hAnsiTheme="majorBidi" w:cstheme="majorBidi"/>
          <w:sz w:val="22"/>
          <w:szCs w:val="22"/>
        </w:rPr>
        <w:t xml:space="preserve"> Diyanet Aylık Dergi, Kasım 2006, s. 24.</w:t>
      </w:r>
    </w:p>
  </w:footnote>
  <w:footnote w:id="10">
    <w:p w:rsidR="00242715" w:rsidRPr="00190CDE" w:rsidRDefault="00242715" w:rsidP="00190CDE">
      <w:pPr>
        <w:pStyle w:val="DipnotMetni"/>
        <w:spacing w:before="120" w:after="120"/>
        <w:ind w:left="142" w:hanging="142"/>
        <w:jc w:val="both"/>
        <w:rPr>
          <w:rFonts w:asciiTheme="majorBidi" w:hAnsiTheme="majorBidi" w:cstheme="majorBidi"/>
          <w:sz w:val="22"/>
          <w:szCs w:val="22"/>
        </w:rPr>
      </w:pPr>
      <w:r w:rsidRPr="00190CDE">
        <w:rPr>
          <w:rStyle w:val="DipnotBavurusu"/>
          <w:rFonts w:asciiTheme="majorBidi" w:hAnsiTheme="majorBidi" w:cstheme="majorBidi"/>
          <w:sz w:val="22"/>
          <w:szCs w:val="22"/>
        </w:rPr>
        <w:footnoteRef/>
      </w:r>
      <w:r w:rsidRPr="00190CDE">
        <w:rPr>
          <w:rFonts w:asciiTheme="majorBidi" w:hAnsiTheme="majorBidi" w:cstheme="majorBidi"/>
          <w:sz w:val="22"/>
          <w:szCs w:val="22"/>
        </w:rPr>
        <w:t xml:space="preserve"> Diyanet Aylık Dergi’nin Temmuz 2006, s. 31.</w:t>
      </w:r>
    </w:p>
  </w:footnote>
  <w:footnote w:id="11">
    <w:p w:rsidR="00242715" w:rsidRPr="00190CDE" w:rsidRDefault="00242715" w:rsidP="00190CDE">
      <w:pPr>
        <w:pStyle w:val="DipnotMetni"/>
        <w:spacing w:before="120" w:after="120"/>
        <w:ind w:left="142" w:hanging="142"/>
        <w:jc w:val="both"/>
        <w:rPr>
          <w:rFonts w:asciiTheme="majorBidi" w:hAnsiTheme="majorBidi" w:cstheme="majorBidi"/>
          <w:sz w:val="22"/>
          <w:szCs w:val="22"/>
        </w:rPr>
      </w:pPr>
      <w:r w:rsidRPr="00190CDE">
        <w:rPr>
          <w:rStyle w:val="DipnotBavurusu"/>
          <w:rFonts w:asciiTheme="majorBidi" w:hAnsiTheme="majorBidi" w:cstheme="majorBidi"/>
          <w:sz w:val="22"/>
          <w:szCs w:val="22"/>
        </w:rPr>
        <w:footnoteRef/>
      </w:r>
      <w:r w:rsidRPr="00190CDE">
        <w:rPr>
          <w:rFonts w:asciiTheme="majorBidi" w:hAnsiTheme="majorBidi" w:cstheme="majorBidi"/>
          <w:sz w:val="22"/>
          <w:szCs w:val="22"/>
        </w:rPr>
        <w:t xml:space="preserve"> Diyanet Aylık Dergi Nisan 2007, s. 25.</w:t>
      </w:r>
    </w:p>
  </w:footnote>
  <w:footnote w:id="12">
    <w:p w:rsidR="00242715" w:rsidRPr="00190CDE" w:rsidRDefault="00242715" w:rsidP="00190CDE">
      <w:pPr>
        <w:pStyle w:val="DipnotMetni"/>
        <w:spacing w:before="120" w:after="120"/>
        <w:ind w:left="142" w:hanging="142"/>
        <w:jc w:val="both"/>
        <w:rPr>
          <w:rFonts w:asciiTheme="majorBidi" w:hAnsiTheme="majorBidi" w:cstheme="majorBidi"/>
          <w:sz w:val="22"/>
          <w:szCs w:val="22"/>
        </w:rPr>
      </w:pPr>
      <w:r w:rsidRPr="00190CDE">
        <w:rPr>
          <w:rStyle w:val="DipnotBavurusu"/>
          <w:rFonts w:asciiTheme="majorBidi" w:hAnsiTheme="majorBidi" w:cstheme="majorBidi"/>
          <w:sz w:val="22"/>
          <w:szCs w:val="22"/>
        </w:rPr>
        <w:footnoteRef/>
      </w:r>
      <w:r w:rsidRPr="00190CDE">
        <w:rPr>
          <w:rFonts w:asciiTheme="majorBidi" w:hAnsiTheme="majorBidi" w:cstheme="majorBidi"/>
          <w:sz w:val="22"/>
          <w:szCs w:val="22"/>
        </w:rPr>
        <w:t xml:space="preserve"> Diyanet Aylık Dergi Nisan 2007, s. 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9967397"/>
      <w:docPartObj>
        <w:docPartGallery w:val="Page Numbers (Top of Page)"/>
        <w:docPartUnique/>
      </w:docPartObj>
    </w:sdtPr>
    <w:sdtEndPr/>
    <w:sdtContent>
      <w:p w:rsidR="00353012" w:rsidRDefault="00353012">
        <w:pPr>
          <w:pStyle w:val="stBilgi"/>
          <w:jc w:val="right"/>
        </w:pPr>
        <w:r>
          <w:fldChar w:fldCharType="begin"/>
        </w:r>
        <w:r>
          <w:instrText>PAGE   \* MERGEFORMAT</w:instrText>
        </w:r>
        <w:r>
          <w:fldChar w:fldCharType="separate"/>
        </w:r>
        <w:r w:rsidR="0042307F">
          <w:rPr>
            <w:noProof/>
          </w:rPr>
          <w:t>2</w:t>
        </w:r>
        <w:r>
          <w:fldChar w:fldCharType="end"/>
        </w:r>
      </w:p>
    </w:sdtContent>
  </w:sdt>
  <w:p w:rsidR="00353012" w:rsidRDefault="0035301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03D"/>
    <w:rsid w:val="00022A0A"/>
    <w:rsid w:val="00070458"/>
    <w:rsid w:val="00085577"/>
    <w:rsid w:val="000B4769"/>
    <w:rsid w:val="000C3303"/>
    <w:rsid w:val="000D721C"/>
    <w:rsid w:val="000F214A"/>
    <w:rsid w:val="00190CDE"/>
    <w:rsid w:val="001972AE"/>
    <w:rsid w:val="001B0643"/>
    <w:rsid w:val="001B538F"/>
    <w:rsid w:val="001F05FB"/>
    <w:rsid w:val="00235725"/>
    <w:rsid w:val="00242715"/>
    <w:rsid w:val="00265014"/>
    <w:rsid w:val="002827AF"/>
    <w:rsid w:val="0028535E"/>
    <w:rsid w:val="00285FD9"/>
    <w:rsid w:val="00287061"/>
    <w:rsid w:val="00292CB1"/>
    <w:rsid w:val="002A66E1"/>
    <w:rsid w:val="00353012"/>
    <w:rsid w:val="0038675C"/>
    <w:rsid w:val="0042307F"/>
    <w:rsid w:val="004874A0"/>
    <w:rsid w:val="004C148E"/>
    <w:rsid w:val="004E0E4C"/>
    <w:rsid w:val="005067F9"/>
    <w:rsid w:val="00531DA4"/>
    <w:rsid w:val="00562055"/>
    <w:rsid w:val="00565308"/>
    <w:rsid w:val="005723CD"/>
    <w:rsid w:val="00597B86"/>
    <w:rsid w:val="005F0D7E"/>
    <w:rsid w:val="005F684F"/>
    <w:rsid w:val="005F7EAE"/>
    <w:rsid w:val="00601762"/>
    <w:rsid w:val="00654F33"/>
    <w:rsid w:val="00664CAD"/>
    <w:rsid w:val="006A1313"/>
    <w:rsid w:val="006E1E1A"/>
    <w:rsid w:val="006F33E9"/>
    <w:rsid w:val="007A052A"/>
    <w:rsid w:val="007E52A3"/>
    <w:rsid w:val="00815304"/>
    <w:rsid w:val="008B503D"/>
    <w:rsid w:val="008E1693"/>
    <w:rsid w:val="0092591B"/>
    <w:rsid w:val="00983EEF"/>
    <w:rsid w:val="009E171D"/>
    <w:rsid w:val="00A063E7"/>
    <w:rsid w:val="00A92A5D"/>
    <w:rsid w:val="00AC5CED"/>
    <w:rsid w:val="00AC701A"/>
    <w:rsid w:val="00B0458F"/>
    <w:rsid w:val="00B21DC0"/>
    <w:rsid w:val="00B528E3"/>
    <w:rsid w:val="00BE72DB"/>
    <w:rsid w:val="00C06494"/>
    <w:rsid w:val="00C61713"/>
    <w:rsid w:val="00E171F1"/>
    <w:rsid w:val="00E80663"/>
    <w:rsid w:val="00E87EDF"/>
    <w:rsid w:val="00EA07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BB7F3"/>
  <w15:chartTrackingRefBased/>
  <w15:docId w15:val="{31EBB2AD-A991-461F-A52D-123A61B85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nhideWhenUsed/>
    <w:qFormat/>
    <w:rsid w:val="00285FD9"/>
    <w:pPr>
      <w:spacing w:after="200" w:line="276" w:lineRule="auto"/>
    </w:pPr>
  </w:style>
  <w:style w:type="paragraph" w:styleId="Balk4">
    <w:name w:val="heading 4"/>
    <w:basedOn w:val="Normal"/>
    <w:next w:val="Normal"/>
    <w:link w:val="Balk4Char"/>
    <w:uiPriority w:val="9"/>
    <w:qFormat/>
    <w:rsid w:val="00285FD9"/>
    <w:pPr>
      <w:keepNext/>
      <w:keepLines/>
      <w:spacing w:before="200" w:after="0"/>
      <w:jc w:val="both"/>
      <w:outlineLvl w:val="3"/>
    </w:pPr>
    <w:rPr>
      <w:rFonts w:ascii="Times New Roman" w:eastAsiaTheme="majorEastAsia" w:hAnsi="Times New Roman" w:cstheme="majorBidi"/>
      <w:b/>
      <w:bCs/>
      <w:iCs/>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285FD9"/>
    <w:rPr>
      <w:rFonts w:ascii="Times New Roman" w:eastAsiaTheme="majorEastAsia" w:hAnsi="Times New Roman" w:cstheme="majorBidi"/>
      <w:b/>
      <w:bCs/>
      <w:iCs/>
      <w:sz w:val="24"/>
    </w:rPr>
  </w:style>
  <w:style w:type="paragraph" w:styleId="DipnotMetni">
    <w:name w:val="footnote text"/>
    <w:basedOn w:val="Normal"/>
    <w:link w:val="DipnotMetniChar"/>
    <w:unhideWhenUsed/>
    <w:rsid w:val="00285FD9"/>
    <w:pPr>
      <w:spacing w:after="0" w:line="240" w:lineRule="auto"/>
    </w:pPr>
    <w:rPr>
      <w:sz w:val="20"/>
      <w:szCs w:val="20"/>
    </w:rPr>
  </w:style>
  <w:style w:type="character" w:customStyle="1" w:styleId="DipnotMetniChar">
    <w:name w:val="Dipnot Metni Char"/>
    <w:basedOn w:val="VarsaylanParagrafYazTipi"/>
    <w:link w:val="DipnotMetni"/>
    <w:rsid w:val="00285FD9"/>
    <w:rPr>
      <w:sz w:val="20"/>
      <w:szCs w:val="20"/>
    </w:rPr>
  </w:style>
  <w:style w:type="character" w:styleId="DipnotBavurusu">
    <w:name w:val="footnote reference"/>
    <w:basedOn w:val="VarsaylanParagrafYazTipi"/>
    <w:semiHidden/>
    <w:unhideWhenUsed/>
    <w:rsid w:val="00285FD9"/>
    <w:rPr>
      <w:vertAlign w:val="superscript"/>
    </w:rPr>
  </w:style>
  <w:style w:type="paragraph" w:styleId="stBilgi">
    <w:name w:val="header"/>
    <w:basedOn w:val="Normal"/>
    <w:link w:val="stBilgiChar"/>
    <w:uiPriority w:val="99"/>
    <w:unhideWhenUsed/>
    <w:rsid w:val="0035301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53012"/>
  </w:style>
  <w:style w:type="paragraph" w:styleId="AltBilgi">
    <w:name w:val="footer"/>
    <w:basedOn w:val="Normal"/>
    <w:link w:val="AltBilgiChar"/>
    <w:uiPriority w:val="99"/>
    <w:unhideWhenUsed/>
    <w:rsid w:val="0035301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53012"/>
  </w:style>
  <w:style w:type="character" w:styleId="Kpr">
    <w:name w:val="Hyperlink"/>
    <w:basedOn w:val="VarsaylanParagrafYazTipi"/>
    <w:uiPriority w:val="99"/>
    <w:semiHidden/>
    <w:unhideWhenUsed/>
    <w:rsid w:val="002A66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713506">
      <w:bodyDiv w:val="1"/>
      <w:marLeft w:val="0"/>
      <w:marRight w:val="0"/>
      <w:marTop w:val="0"/>
      <w:marBottom w:val="0"/>
      <w:divBdr>
        <w:top w:val="none" w:sz="0" w:space="0" w:color="auto"/>
        <w:left w:val="none" w:sz="0" w:space="0" w:color="auto"/>
        <w:bottom w:val="none" w:sz="0" w:space="0" w:color="auto"/>
        <w:right w:val="none" w:sz="0" w:space="0" w:color="auto"/>
      </w:divBdr>
    </w:div>
    <w:div w:id="171843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ahmetgelisgen.com/Makale-Detay.aspx?ID=108" TargetMode="External"/><Relationship Id="rId1" Type="http://schemas.openxmlformats.org/officeDocument/2006/relationships/hyperlink" Target="http://www.ahmetgelisgen.com/Makale-Detay.aspx?ID=145"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34535-5279-423B-BB8C-C48A17DCE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3</Pages>
  <Words>901</Words>
  <Characters>5137</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ahmet gelişgen</cp:lastModifiedBy>
  <cp:revision>48</cp:revision>
  <dcterms:created xsi:type="dcterms:W3CDTF">2015-03-29T21:24:00Z</dcterms:created>
  <dcterms:modified xsi:type="dcterms:W3CDTF">2017-11-19T13:17:00Z</dcterms:modified>
</cp:coreProperties>
</file>